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C5" w:rsidRDefault="00B332C5" w:rsidP="00B332C5">
      <w:pPr>
        <w:widowControl/>
        <w:shd w:val="clear" w:color="auto" w:fill="FFFFFF"/>
        <w:spacing w:line="630" w:lineRule="atLeast"/>
        <w:jc w:val="center"/>
        <w:rPr>
          <w:rFonts w:ascii="Arial" w:eastAsia="宋体" w:hAnsi="Arial" w:cs="Arial" w:hint="eastAsia"/>
          <w:b/>
          <w:bCs/>
          <w:color w:val="000000"/>
          <w:kern w:val="0"/>
          <w:sz w:val="27"/>
          <w:szCs w:val="27"/>
        </w:rPr>
      </w:pPr>
      <w:r>
        <w:rPr>
          <w:rFonts w:ascii="Arial" w:hAnsi="Arial" w:cs="Arial"/>
          <w:b/>
          <w:bCs/>
          <w:color w:val="333333"/>
          <w:sz w:val="30"/>
          <w:szCs w:val="30"/>
          <w:shd w:val="clear" w:color="auto" w:fill="FFFFFF"/>
        </w:rPr>
        <w:t>建设工程安全生产管理条例</w:t>
      </w:r>
      <w:bookmarkStart w:id="0" w:name="_GoBack"/>
      <w:bookmarkEnd w:id="0"/>
    </w:p>
    <w:p w:rsidR="00B332C5" w:rsidRPr="00B332C5" w:rsidRDefault="00B332C5" w:rsidP="00B332C5">
      <w:pPr>
        <w:widowControl/>
        <w:shd w:val="clear" w:color="auto" w:fill="FFFFFF"/>
        <w:spacing w:line="630" w:lineRule="atLeast"/>
        <w:jc w:val="left"/>
        <w:rPr>
          <w:rFonts w:ascii="Arial" w:eastAsia="宋体" w:hAnsi="Arial" w:cs="Arial"/>
          <w:b/>
          <w:bCs/>
          <w:color w:val="000000"/>
          <w:kern w:val="0"/>
          <w:sz w:val="27"/>
          <w:szCs w:val="27"/>
        </w:rPr>
      </w:pPr>
      <w:r w:rsidRPr="00B332C5">
        <w:rPr>
          <w:rFonts w:ascii="Arial" w:eastAsia="宋体" w:hAnsi="Arial" w:cs="Arial"/>
          <w:b/>
          <w:bCs/>
          <w:color w:val="000000"/>
          <w:kern w:val="0"/>
          <w:sz w:val="27"/>
          <w:szCs w:val="27"/>
        </w:rPr>
        <w:t>第一章　总则</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第一条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为了加强建设工程安全生产监督管理，保障人民群众生命和财产安全，根据《中华人民共和国建筑法》、《中华人民共和国安全生产法》，制定本条例。</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第二条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在中华人民共和国境内从事建设工程的新建、扩建、改建和拆除等有关活动及实施对建设工程安全生产的监督管理，必须遵守本条例。本条例所称建设工程，是指土木工程、建筑工程、线路管道和设备安装工程及装修工程。</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第三条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建设工程安全生产管理，坚持安全第一、预防为主的方针。</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第四条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建设单位、勘察单位、设计单位、施工单位、工程监理单位及其他与建设工程安全生产有关的单位，必须遵守安全生产法律、法规的规定，保证建设工程安全生产，依法承担建设工程安全生产责任。</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第五条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国家鼓励建设工程安全生产的科学技术研究和先进技术的推广应用，推进建设工程安全生产的科学管理。</w:t>
      </w:r>
    </w:p>
    <w:p w:rsidR="00B332C5" w:rsidRPr="00B332C5" w:rsidRDefault="00B332C5" w:rsidP="00B332C5">
      <w:pPr>
        <w:widowControl/>
        <w:shd w:val="clear" w:color="auto" w:fill="FFFFFF"/>
        <w:spacing w:line="630" w:lineRule="atLeast"/>
        <w:jc w:val="left"/>
        <w:rPr>
          <w:rFonts w:ascii="Arial" w:eastAsia="宋体" w:hAnsi="Arial" w:cs="Arial"/>
          <w:b/>
          <w:bCs/>
          <w:color w:val="000000"/>
          <w:kern w:val="0"/>
          <w:sz w:val="27"/>
          <w:szCs w:val="27"/>
        </w:rPr>
      </w:pPr>
      <w:r w:rsidRPr="00B332C5">
        <w:rPr>
          <w:rFonts w:ascii="Arial" w:eastAsia="宋体" w:hAnsi="Arial" w:cs="Arial"/>
          <w:b/>
          <w:bCs/>
          <w:color w:val="000000"/>
          <w:kern w:val="0"/>
          <w:sz w:val="27"/>
          <w:szCs w:val="27"/>
        </w:rPr>
        <w:t>第二章　建设单位的安全责任</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第六条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建设单位应当向施工单位提供施工现场及毗邻区域内供水、排水、供电、供气、供热、通信、广播电视等地下管线资料，气象和水文观测资料，相邻建筑物和构筑物、地下工程的有关资料，并保证资料的真实、准确、完整。建设单位因建设工程需要，向有关部门或者单位查询前款规定的资料时，有关部门或者单位应当及时提供。</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第七条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建设单位不得对勘察、设计、施工、工程监理等单位提出不符合建设工程安全生产法律、法规和强制性标准规定的要求，不得压缩合同约定的工期。</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第八条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建设单位在编制工程概算时，应当确定建设工程安全作业环境及安全施工措施所需费用。</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第九条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建设单位不得明示或者暗示施工单位购买、租赁、使用不符合安全施工要求的安全防护用具、机械设备、施工机具及配件、消防设施和器材。</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第十条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lastRenderedPageBreak/>
        <w:t>建设单位在申请领取施工许可证时，应当提供建设工程有关安全施工措施的资料。依法批准开工报告的建设工程，建设单位应当自开工报告批准之日起</w:t>
      </w:r>
      <w:r w:rsidRPr="00B332C5">
        <w:rPr>
          <w:rFonts w:ascii="Arial" w:eastAsia="宋体" w:hAnsi="Arial" w:cs="Arial"/>
          <w:color w:val="333333"/>
          <w:kern w:val="0"/>
          <w:szCs w:val="21"/>
        </w:rPr>
        <w:t>15</w:t>
      </w:r>
      <w:r w:rsidRPr="00B332C5">
        <w:rPr>
          <w:rFonts w:ascii="Arial" w:eastAsia="宋体" w:hAnsi="Arial" w:cs="Arial"/>
          <w:color w:val="333333"/>
          <w:kern w:val="0"/>
          <w:szCs w:val="21"/>
        </w:rPr>
        <w:t>日内，将保证安全施工的措施报送建设工程所在地的县级以上地方人民政府建设行政主管部门或者其他有关部门备案。</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第十一条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建设单位应当将拆除工程发包给具有相应资质等级的施工单位。建设单位应当在拆除工程施工</w:t>
      </w:r>
      <w:r w:rsidRPr="00B332C5">
        <w:rPr>
          <w:rFonts w:ascii="Arial" w:eastAsia="宋体" w:hAnsi="Arial" w:cs="Arial"/>
          <w:color w:val="333333"/>
          <w:kern w:val="0"/>
          <w:szCs w:val="21"/>
        </w:rPr>
        <w:t>15</w:t>
      </w:r>
      <w:r w:rsidRPr="00B332C5">
        <w:rPr>
          <w:rFonts w:ascii="Arial" w:eastAsia="宋体" w:hAnsi="Arial" w:cs="Arial"/>
          <w:color w:val="333333"/>
          <w:kern w:val="0"/>
          <w:szCs w:val="21"/>
        </w:rPr>
        <w:t>日前，将下列资料报送建设工程所在地的县级以上地方人民政府建设行政主管部门或者其他有关部门备案：（一）施工单位资质等级证明；（二）拟拆除建筑物、构筑物及可能危及毗邻建筑的说明；（三）拆除施工组织方案；（四）堆放、清除废弃物的措施。实施爆破作业的，应当遵守国家有关民用爆炸物品管理的规定。</w:t>
      </w:r>
    </w:p>
    <w:p w:rsidR="00B332C5" w:rsidRPr="00B332C5" w:rsidRDefault="00B332C5" w:rsidP="00B332C5">
      <w:pPr>
        <w:widowControl/>
        <w:shd w:val="clear" w:color="auto" w:fill="FFFFFF"/>
        <w:spacing w:line="630" w:lineRule="atLeast"/>
        <w:jc w:val="left"/>
        <w:rPr>
          <w:rFonts w:ascii="Arial" w:eastAsia="宋体" w:hAnsi="Arial" w:cs="Arial"/>
          <w:b/>
          <w:bCs/>
          <w:color w:val="000000"/>
          <w:kern w:val="0"/>
          <w:sz w:val="27"/>
          <w:szCs w:val="27"/>
        </w:rPr>
      </w:pPr>
      <w:r w:rsidRPr="00B332C5">
        <w:rPr>
          <w:rFonts w:ascii="Arial" w:eastAsia="宋体" w:hAnsi="Arial" w:cs="Arial"/>
          <w:b/>
          <w:bCs/>
          <w:color w:val="000000"/>
          <w:kern w:val="0"/>
          <w:sz w:val="27"/>
          <w:szCs w:val="27"/>
        </w:rPr>
        <w:t>第三章　勘察、设计、工程监理及其他有关单位的安全责任</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第十二条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勘察单位应当按照法律、法规和工程建设强制性标准进行勘察，提供的勘察文件应当真实、准确，满足建设工程安全生产的需要。勘察单位在勘察作业时，应当严格执行操作规程，采取措施保证各类管线、设施和周边建筑物、构筑物的安全。</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第十三条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设计单位应当按照法律、法规和工程建设强制性标准进行设计，防止因设计不合理导致生产安全事故的发生。设计单位应当考虑施工安全操作和防护的需要，对涉及施工安全的重点部位和环节在设计文件中注明，并对防范生产安全事故提出指导意见。采用新结构、新材料、新工艺的建设工程和特殊结构的建设工程，设计单位应当在设计中提出保障施工作业人员安全和预防生产安全事故的措施建议。设计单位和注册建筑师等注册执业人员应当对其设计负责。</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第十四条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工程监理单位应当审查施工组织设计中的安全技术措施或者专项施工方案是否符合工程建设强制性标准。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工程监理单位和监理工程师应当按照法律、法规和工程建设强制性标准实施监理，并对建设工程安全生产承担监理责任。</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第十五条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为建设工程提供机械设备和配件的单位，应当按照安全施工的要求配备齐全有效的保险、限位等安全设施和装置。</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第十六条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出租的机械设备和施工机具及配件，应当具有生产（制造）许可证、产品合格证。出租单位应当对出租的机械设备和施工机具及配件的安全性能进行检测，在签订租赁协议时，应当出具检测合格证明。禁止出租检测不合格的机械设备和施工机具及配件。</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lastRenderedPageBreak/>
        <w:t>第十七条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在施工现场安装、拆卸施工起重机械和整体提升脚手架、模板</w:t>
      </w:r>
      <w:proofErr w:type="gramStart"/>
      <w:r w:rsidRPr="00B332C5">
        <w:rPr>
          <w:rFonts w:ascii="Arial" w:eastAsia="宋体" w:hAnsi="Arial" w:cs="Arial"/>
          <w:color w:val="333333"/>
          <w:kern w:val="0"/>
          <w:szCs w:val="21"/>
        </w:rPr>
        <w:t>等自升式</w:t>
      </w:r>
      <w:proofErr w:type="gramEnd"/>
      <w:r w:rsidRPr="00B332C5">
        <w:rPr>
          <w:rFonts w:ascii="Arial" w:eastAsia="宋体" w:hAnsi="Arial" w:cs="Arial"/>
          <w:color w:val="333333"/>
          <w:kern w:val="0"/>
          <w:szCs w:val="21"/>
        </w:rPr>
        <w:t>架设设施，必须由具有相应资质的单位承担。安装、拆卸施工起重机械和整体提升脚手架、模板</w:t>
      </w:r>
      <w:proofErr w:type="gramStart"/>
      <w:r w:rsidRPr="00B332C5">
        <w:rPr>
          <w:rFonts w:ascii="Arial" w:eastAsia="宋体" w:hAnsi="Arial" w:cs="Arial"/>
          <w:color w:val="333333"/>
          <w:kern w:val="0"/>
          <w:szCs w:val="21"/>
        </w:rPr>
        <w:t>等自升式</w:t>
      </w:r>
      <w:proofErr w:type="gramEnd"/>
      <w:r w:rsidRPr="00B332C5">
        <w:rPr>
          <w:rFonts w:ascii="Arial" w:eastAsia="宋体" w:hAnsi="Arial" w:cs="Arial"/>
          <w:color w:val="333333"/>
          <w:kern w:val="0"/>
          <w:szCs w:val="21"/>
        </w:rPr>
        <w:t>架设设施，应当编制拆装方案、制定安全施工措施，并由专业技术人员现场监督。施工起重机械和整体提升脚手架、模板</w:t>
      </w:r>
      <w:proofErr w:type="gramStart"/>
      <w:r w:rsidRPr="00B332C5">
        <w:rPr>
          <w:rFonts w:ascii="Arial" w:eastAsia="宋体" w:hAnsi="Arial" w:cs="Arial"/>
          <w:color w:val="333333"/>
          <w:kern w:val="0"/>
          <w:szCs w:val="21"/>
        </w:rPr>
        <w:t>等自升式</w:t>
      </w:r>
      <w:proofErr w:type="gramEnd"/>
      <w:r w:rsidRPr="00B332C5">
        <w:rPr>
          <w:rFonts w:ascii="Arial" w:eastAsia="宋体" w:hAnsi="Arial" w:cs="Arial"/>
          <w:color w:val="333333"/>
          <w:kern w:val="0"/>
          <w:szCs w:val="21"/>
        </w:rPr>
        <w:t>架设设施安装完毕后，安装单位应当自检，出具自检合格证明，并向施工单位进行安全使用说明，办理验收手续并签字。</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第十八条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施工起重机械和整体提升脚手架、模板</w:t>
      </w:r>
      <w:proofErr w:type="gramStart"/>
      <w:r w:rsidRPr="00B332C5">
        <w:rPr>
          <w:rFonts w:ascii="Arial" w:eastAsia="宋体" w:hAnsi="Arial" w:cs="Arial"/>
          <w:color w:val="333333"/>
          <w:kern w:val="0"/>
          <w:szCs w:val="21"/>
        </w:rPr>
        <w:t>等自升式</w:t>
      </w:r>
      <w:proofErr w:type="gramEnd"/>
      <w:r w:rsidRPr="00B332C5">
        <w:rPr>
          <w:rFonts w:ascii="Arial" w:eastAsia="宋体" w:hAnsi="Arial" w:cs="Arial"/>
          <w:color w:val="333333"/>
          <w:kern w:val="0"/>
          <w:szCs w:val="21"/>
        </w:rPr>
        <w:t>架设设施的使用达到国家规定的检验检测期限的，必须经具有专业资质的检验检测机构检测。经检测不合格的，不得继续使用。</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第十九条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检验检测机构对检测合格的施工起重机械和整体提升脚手架、模板</w:t>
      </w:r>
      <w:proofErr w:type="gramStart"/>
      <w:r w:rsidRPr="00B332C5">
        <w:rPr>
          <w:rFonts w:ascii="Arial" w:eastAsia="宋体" w:hAnsi="Arial" w:cs="Arial"/>
          <w:color w:val="333333"/>
          <w:kern w:val="0"/>
          <w:szCs w:val="21"/>
        </w:rPr>
        <w:t>等自升式</w:t>
      </w:r>
      <w:proofErr w:type="gramEnd"/>
      <w:r w:rsidRPr="00B332C5">
        <w:rPr>
          <w:rFonts w:ascii="Arial" w:eastAsia="宋体" w:hAnsi="Arial" w:cs="Arial"/>
          <w:color w:val="333333"/>
          <w:kern w:val="0"/>
          <w:szCs w:val="21"/>
        </w:rPr>
        <w:t>架设设施，应当出具安全合格证明文件，并对检测结果负责。</w:t>
      </w:r>
    </w:p>
    <w:p w:rsidR="00B332C5" w:rsidRPr="00B332C5" w:rsidRDefault="00B332C5" w:rsidP="00B332C5">
      <w:pPr>
        <w:widowControl/>
        <w:shd w:val="clear" w:color="auto" w:fill="FFFFFF"/>
        <w:spacing w:line="630" w:lineRule="atLeast"/>
        <w:jc w:val="left"/>
        <w:rPr>
          <w:rFonts w:ascii="Arial" w:eastAsia="宋体" w:hAnsi="Arial" w:cs="Arial"/>
          <w:b/>
          <w:bCs/>
          <w:color w:val="000000"/>
          <w:kern w:val="0"/>
          <w:sz w:val="27"/>
          <w:szCs w:val="27"/>
        </w:rPr>
      </w:pPr>
      <w:r w:rsidRPr="00B332C5">
        <w:rPr>
          <w:rFonts w:ascii="Arial" w:eastAsia="宋体" w:hAnsi="Arial" w:cs="Arial"/>
          <w:b/>
          <w:bCs/>
          <w:color w:val="000000"/>
          <w:kern w:val="0"/>
          <w:sz w:val="27"/>
          <w:szCs w:val="27"/>
        </w:rPr>
        <w:t>第四章　施工单位的安全责任</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第二十条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施工单位从事建设工程的新建、扩建、改建和拆除等活动，应当具备国家规定的注册资本、专业技术人员、技术装备和安全生产等条件，依法取得相应等级的资质证书，并在其资质等级许可的范围内承揽工程。</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第二十一条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第二十二条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施工单位对列入建设工程概算的安全作业环境及安全施工措施所需费用，应当用于施工安全防护用具及设施的采购和更新、安全施工措施的落实、安全生产条件的改善，不得挪作他用。</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第二十三条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应当设立安全生产管理机构，配备专职安全生产管理人员。专职安全生产管理人员负责对安全生产进行现场监督检查。发现安全事故隐患，应当及时向项目负责人和安全生产管理机构报告；对违章指挥、违章操作的，应当立即制止。专职安全生产管理人员的配备办法由国务院建设行政主管部门会同国务院其他有关部门制定。</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第二十四条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lastRenderedPageBreak/>
        <w:t>建设工程实行施工总承包的，由总承包单位对施工现场的安全生产负总责。总承包单位应当自行完成建设工程主体结构的施工。总承包单位依法将建设工程分包给其他单位的，分包合同中应当明确各自的安全生产方面的权利、义务。总承包单位和分包单位对分包工程的安全生产承担连带责任。分包单位应当服从总承包单位的安全生产管理，分包单位不服从管理导致生产安全事故的，由分包单位承担主要责任。</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第二十五条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垂直运输机械作业人员、安装拆卸工、爆破作业人员、起重信号工、登高架设作业人员等特种作业人员，必须按照国家有关规定经过专门的安全作业培训，并取得特种作业操作资格证书后，方可上岗作业。</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第二十六条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一）基坑支护与降水工程；（二）土方开挖工程；（三）模板工程；（四）起重吊装工程；（五）脚手架工程；（六）拆除、爆破工程；（七）国务院建设行政主管部门或者其他有关部门规定的其他危险性较大的工程。对前款所列工程中涉及深基坑、地下暗挖工程、高大模板工程的专项施工方案，施工单位还应当组织专家进行论证、审查。本条第一款规定的达到一定规模的危险性较大工程的标准，由国务院建设行政主管部门会同国务院其他有关部门制定。</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第二十七条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建设工程施工前，施工单位负责项目管理的技术人员应当对有关安全施工的技术要求向施工作业班组、作业人员</w:t>
      </w:r>
      <w:proofErr w:type="gramStart"/>
      <w:r w:rsidRPr="00B332C5">
        <w:rPr>
          <w:rFonts w:ascii="Arial" w:eastAsia="宋体" w:hAnsi="Arial" w:cs="Arial"/>
          <w:color w:val="333333"/>
          <w:kern w:val="0"/>
          <w:szCs w:val="21"/>
        </w:rPr>
        <w:t>作出</w:t>
      </w:r>
      <w:proofErr w:type="gramEnd"/>
      <w:r w:rsidRPr="00B332C5">
        <w:rPr>
          <w:rFonts w:ascii="Arial" w:eastAsia="宋体" w:hAnsi="Arial" w:cs="Arial"/>
          <w:color w:val="333333"/>
          <w:kern w:val="0"/>
          <w:szCs w:val="21"/>
        </w:rPr>
        <w:t>详细说明，并由双方签字确认。</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第二十八条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施工单位应当根据不同施工阶段和周围环境及季节、气候的变化，在施工现场采取相应的安全施工措施。施工现场暂时停止施工的，施工单位应当做好现场防护，所需费用由责任方承担，或者按照合同约定执行。</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第二十九条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应当将施工现场的办公、生活区与作业区分开设置，并保持安全距离；办公、生活区的选址应当符合安全性要求。职工的膳食、饮水、休息场所等应当符合卫生标准。施工单位不得在尚未竣工的建筑物内设置员工集体宿舍。施工现场临时搭建的建筑物应当符合安全使用要求。施工现场使用的装配式活动房屋应当具有产品合格证。</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第三十条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lastRenderedPageBreak/>
        <w:t>施工单位对因建设工程施工可能造成损害的毗邻建筑物、构筑物和地下管线等，应当采取专项防护措施。施工单位应当遵守有关环境保护法律、法规的规定，在施工现场采取措施，防止或者减少粉尘、废气、废水、固体废物、噪声、振动和施工照明对人和环境的危害和污染。在城市市区内的建设工程，施工单位应当对施工现场实行封闭围挡。</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第三十一条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第三十二条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应当向作业人员提供安全防护用具和安全防护服装，并书面告知危险岗位的操作规程和违章操作的危害。作业人员有权对施工现场的作业条件、作业程序和作业方式中存在的安全问题提出批评、检举和控告，有权拒绝违章指挥和强令冒险作业。在施工中发生危及人身安全的紧急情况时，作业人员有权立即停止作业或者在采取必要的应急措施后撤离危险区域。</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第三十三条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作业人员应当遵守安全施工的强制性标准、规章制度和操作规程，正确使用安全防护用具、机械设备等。</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第三十四条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采购、租赁的安全防护用具、机械设备、施工机具及配件，应当具有生产（制造）许可证、产品合格证，并在进入施工现场前进行查验。施工现场的安全防护用具、机械设备、施工机具及配件必须由专人管理，定期进行检查、维修和保养，建立相应的资料档案，并按照国家有关规定及时报废。</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第三十五条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施工单位在使用施工起重机械和整体提升脚手架、模板</w:t>
      </w:r>
      <w:proofErr w:type="gramStart"/>
      <w:r w:rsidRPr="00B332C5">
        <w:rPr>
          <w:rFonts w:ascii="Arial" w:eastAsia="宋体" w:hAnsi="Arial" w:cs="Arial"/>
          <w:color w:val="333333"/>
          <w:kern w:val="0"/>
          <w:szCs w:val="21"/>
        </w:rPr>
        <w:t>等自升式</w:t>
      </w:r>
      <w:proofErr w:type="gramEnd"/>
      <w:r w:rsidRPr="00B332C5">
        <w:rPr>
          <w:rFonts w:ascii="Arial" w:eastAsia="宋体" w:hAnsi="Arial" w:cs="Arial"/>
          <w:color w:val="333333"/>
          <w:kern w:val="0"/>
          <w:szCs w:val="21"/>
        </w:rPr>
        <w:t>架设设施前，应当组织有关单位进行验收，也可以委托具有相应资质的检验检测机构进行验收；使用承租的机械设备和施工机具及配件的，由施工总承包单位、分包单位、出租单位和安装单位共同进行验收。验收合格的方可使用。《特种设备安全监察条例》规定的施工起重机械，在验收前应当经有相应资质的检验检测机构监督检验合格。施工单位应当</w:t>
      </w:r>
      <w:proofErr w:type="gramStart"/>
      <w:r w:rsidRPr="00B332C5">
        <w:rPr>
          <w:rFonts w:ascii="Arial" w:eastAsia="宋体" w:hAnsi="Arial" w:cs="Arial"/>
          <w:color w:val="333333"/>
          <w:kern w:val="0"/>
          <w:szCs w:val="21"/>
        </w:rPr>
        <w:t>自施工</w:t>
      </w:r>
      <w:proofErr w:type="gramEnd"/>
      <w:r w:rsidRPr="00B332C5">
        <w:rPr>
          <w:rFonts w:ascii="Arial" w:eastAsia="宋体" w:hAnsi="Arial" w:cs="Arial"/>
          <w:color w:val="333333"/>
          <w:kern w:val="0"/>
          <w:szCs w:val="21"/>
        </w:rPr>
        <w:t>起重机械和整体提升脚手架、模板</w:t>
      </w:r>
      <w:proofErr w:type="gramStart"/>
      <w:r w:rsidRPr="00B332C5">
        <w:rPr>
          <w:rFonts w:ascii="Arial" w:eastAsia="宋体" w:hAnsi="Arial" w:cs="Arial"/>
          <w:color w:val="333333"/>
          <w:kern w:val="0"/>
          <w:szCs w:val="21"/>
        </w:rPr>
        <w:t>等自升式</w:t>
      </w:r>
      <w:proofErr w:type="gramEnd"/>
      <w:r w:rsidRPr="00B332C5">
        <w:rPr>
          <w:rFonts w:ascii="Arial" w:eastAsia="宋体" w:hAnsi="Arial" w:cs="Arial"/>
          <w:color w:val="333333"/>
          <w:kern w:val="0"/>
          <w:szCs w:val="21"/>
        </w:rPr>
        <w:t>架设设施验收合格之日起</w:t>
      </w:r>
      <w:r w:rsidRPr="00B332C5">
        <w:rPr>
          <w:rFonts w:ascii="Arial" w:eastAsia="宋体" w:hAnsi="Arial" w:cs="Arial"/>
          <w:color w:val="333333"/>
          <w:kern w:val="0"/>
          <w:szCs w:val="21"/>
        </w:rPr>
        <w:t>30</w:t>
      </w:r>
      <w:r w:rsidRPr="00B332C5">
        <w:rPr>
          <w:rFonts w:ascii="Arial" w:eastAsia="宋体" w:hAnsi="Arial" w:cs="Arial"/>
          <w:color w:val="333333"/>
          <w:kern w:val="0"/>
          <w:szCs w:val="21"/>
        </w:rPr>
        <w:t>日内，向建设行政主管部门或者其他有关部门登记。登记标志应当置于或者附着于该设备的显著位置。</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第三十六条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的主要负责人、项目负责人、专职安全生产管理人员应当经建设行政主管部门或者其他有关部门考核合格后方可任职。施工单位应当对管理人员和作业人员每年至少进行一次安全生产教育培训，其教育培训情况记入个人工作档案。安全生产教育培训考核不合格的人员，不得上岗。</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lastRenderedPageBreak/>
        <w:t>第三十七条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作业人员进入新的岗位或者新的施工现场前，应当接受安全生产教育培训。未经教育培训或者教育培训考核不合格的人员，不得上岗作业。施工单位在采用新技术、新工艺、新设备、新材料时，应当对作业人员进行相应的安全生产教育培训。</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第三十八条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应当为施工现场从事危险作业的人员办理意外伤害保险。意外伤害保险费由施工单位支付。实行施工总承包的，由总承包单位支付意外伤害保险费。意外伤害保险期限自建设工程开工之日起至竣工验收合格止。</w:t>
      </w:r>
    </w:p>
    <w:p w:rsidR="00B332C5" w:rsidRPr="00B332C5" w:rsidRDefault="00B332C5" w:rsidP="00B332C5">
      <w:pPr>
        <w:widowControl/>
        <w:shd w:val="clear" w:color="auto" w:fill="FFFFFF"/>
        <w:spacing w:line="630" w:lineRule="atLeast"/>
        <w:jc w:val="left"/>
        <w:rPr>
          <w:rFonts w:ascii="Arial" w:eastAsia="宋体" w:hAnsi="Arial" w:cs="Arial"/>
          <w:b/>
          <w:bCs/>
          <w:color w:val="000000"/>
          <w:kern w:val="0"/>
          <w:sz w:val="27"/>
          <w:szCs w:val="27"/>
        </w:rPr>
      </w:pPr>
      <w:r w:rsidRPr="00B332C5">
        <w:rPr>
          <w:rFonts w:ascii="Arial" w:eastAsia="宋体" w:hAnsi="Arial" w:cs="Arial"/>
          <w:b/>
          <w:bCs/>
          <w:color w:val="000000"/>
          <w:kern w:val="0"/>
          <w:sz w:val="27"/>
          <w:szCs w:val="27"/>
        </w:rPr>
        <w:t>第五章　监督管理</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第三十九条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国务院负责安全生产监督管理的部门依照《中华人民共和国安全生产法》的规定，对全国建设工程安全生产工作实施综合监督管理。县级以上地方人民政府负责安全生产监督管理的部门依照《中华人民共和国安全生产法》的规定，对本行政区域内建设工程安全生产工作实施综合监督管理。</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第四十条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国务院建设行政主管部门对全国的建设工程安全生产实施监督管理。国务院铁路、交通、水利等有关部门按照国务院规定的职责分工，负责有关专业建设工程安全生产的监督管理。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第四十一条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建设行政主管部门和其他有关部门应当将本条例第十条、第十一条规定的有关资料的主要内容抄送</w:t>
      </w:r>
      <w:proofErr w:type="gramStart"/>
      <w:r w:rsidRPr="00B332C5">
        <w:rPr>
          <w:rFonts w:ascii="Arial" w:eastAsia="宋体" w:hAnsi="Arial" w:cs="Arial"/>
          <w:color w:val="333333"/>
          <w:kern w:val="0"/>
          <w:szCs w:val="21"/>
        </w:rPr>
        <w:t>同级负责</w:t>
      </w:r>
      <w:proofErr w:type="gramEnd"/>
      <w:r w:rsidRPr="00B332C5">
        <w:rPr>
          <w:rFonts w:ascii="Arial" w:eastAsia="宋体" w:hAnsi="Arial" w:cs="Arial"/>
          <w:color w:val="333333"/>
          <w:kern w:val="0"/>
          <w:szCs w:val="21"/>
        </w:rPr>
        <w:t>安全生产监督管理的部门。</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第四十二条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建设行政主管部门在审核发放施工许可证时，应当对建设工程是否有安全施工措施进行审查，对没有安全施工措施的，不得颁发施工许可证。建设行政主管部门或者其他有关部门对建设工程是否有安全施工措施进行审查时，不得收取费用。</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第四十三条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第四十四条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lastRenderedPageBreak/>
        <w:t>建设行政主管部门或者其他有关部门可以将施工现场的监督检查委托给建设工程安全监督机构具体实施。</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第四十五条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国家对严重危及施工安全的工艺、设备、材料实行淘汰制度。具体目录由国务院建设行政主管部门会同国务院其他有关部门制定并公布。</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第四十六条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县级以上人民政府建设行政主管部门和其他有关部门应当及时受理对建设工程生产安全事故及安全事故隐患的检举、控告和投诉。</w:t>
      </w:r>
    </w:p>
    <w:p w:rsidR="00B332C5" w:rsidRPr="00B332C5" w:rsidRDefault="00B332C5" w:rsidP="00B332C5">
      <w:pPr>
        <w:widowControl/>
        <w:shd w:val="clear" w:color="auto" w:fill="FFFFFF"/>
        <w:spacing w:line="630" w:lineRule="atLeast"/>
        <w:jc w:val="left"/>
        <w:rPr>
          <w:rFonts w:ascii="Arial" w:eastAsia="宋体" w:hAnsi="Arial" w:cs="Arial"/>
          <w:b/>
          <w:bCs/>
          <w:color w:val="000000"/>
          <w:kern w:val="0"/>
          <w:sz w:val="27"/>
          <w:szCs w:val="27"/>
        </w:rPr>
      </w:pPr>
      <w:r w:rsidRPr="00B332C5">
        <w:rPr>
          <w:rFonts w:ascii="Arial" w:eastAsia="宋体" w:hAnsi="Arial" w:cs="Arial"/>
          <w:b/>
          <w:bCs/>
          <w:color w:val="000000"/>
          <w:kern w:val="0"/>
          <w:sz w:val="27"/>
          <w:szCs w:val="27"/>
        </w:rPr>
        <w:t>第六章　生产安全事故的应急救援和调查处理</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第四十七条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县级以上地方人民政府建设行政主管部门应当根据本级人民政府的要求，制定本行政区域内建设工程特大生产安全事故应急救援预案。</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第四十八条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施工单位应当制定本单位生产安全事故应急救援预案，建立应急救援组织或者配备应急救援人员，配备必要的应急救援器材、设备，并定期组织演练。</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第四十九条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第五十条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实行施工总承包的建设工程，由总承包单位负责上报事故。</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第五十一条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发生生产安全事故后，施工单位应当采取措施防止事故扩大，保护事故现场。需要移动现场物品时，应当做出标记和书面记录，妥善保管有关证物。</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第五十二条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建设工程生产安全事故的调查、对事故责任单位和责任人的处罚与处理，按照有关法律、法规的规定执行。</w:t>
      </w:r>
    </w:p>
    <w:p w:rsidR="00B332C5" w:rsidRPr="00B332C5" w:rsidRDefault="00B332C5" w:rsidP="00B332C5">
      <w:pPr>
        <w:widowControl/>
        <w:shd w:val="clear" w:color="auto" w:fill="FFFFFF"/>
        <w:spacing w:line="630" w:lineRule="atLeast"/>
        <w:jc w:val="left"/>
        <w:rPr>
          <w:rFonts w:ascii="Arial" w:eastAsia="宋体" w:hAnsi="Arial" w:cs="Arial"/>
          <w:b/>
          <w:bCs/>
          <w:color w:val="000000"/>
          <w:kern w:val="0"/>
          <w:sz w:val="27"/>
          <w:szCs w:val="27"/>
        </w:rPr>
      </w:pPr>
      <w:r w:rsidRPr="00B332C5">
        <w:rPr>
          <w:rFonts w:ascii="Arial" w:eastAsia="宋体" w:hAnsi="Arial" w:cs="Arial"/>
          <w:b/>
          <w:bCs/>
          <w:color w:val="000000"/>
          <w:kern w:val="0"/>
          <w:sz w:val="27"/>
          <w:szCs w:val="27"/>
        </w:rPr>
        <w:t>第七章　法律责任</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第五十三条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lastRenderedPageBreak/>
        <w:t>违反本条例的规定，县级以上人民政府建设行政主管部门或者其他有关行政管理部门的工作人员，有下列行为之一的，给予降级或者撤职的行政处分；构成犯罪的，依照刑法有关规定追究刑事责任：（一）对不具备安全生产条件的施工单位颁发资质证书的；（二）对没有安全施工措施的建设工程颁发施工许可证的；（三）发现违法行为不予查处的；（四）不依法履行监督管理职责的其他行为。</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第五十四条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违反本条例的规定，建设单位未提供建设工程安全生产作业环境及安全施工措施所需费用的，责令限期改正；逾期未改正的，责令该建设工程停止施工。建设单位未将保证安全施工的措施或者拆除工程的有关资料报送有关部门备案的，责令限期改正，给予警告。</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第五十五条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违反本条例的规定，建设单位有下列行为之一的，责令限期改正，处</w:t>
      </w:r>
      <w:r w:rsidRPr="00B332C5">
        <w:rPr>
          <w:rFonts w:ascii="Arial" w:eastAsia="宋体" w:hAnsi="Arial" w:cs="Arial"/>
          <w:color w:val="333333"/>
          <w:kern w:val="0"/>
          <w:szCs w:val="21"/>
        </w:rPr>
        <w:t>20</w:t>
      </w:r>
      <w:r w:rsidRPr="00B332C5">
        <w:rPr>
          <w:rFonts w:ascii="Arial" w:eastAsia="宋体" w:hAnsi="Arial" w:cs="Arial"/>
          <w:color w:val="333333"/>
          <w:kern w:val="0"/>
          <w:szCs w:val="21"/>
        </w:rPr>
        <w:t>万元以上</w:t>
      </w:r>
      <w:r w:rsidRPr="00B332C5">
        <w:rPr>
          <w:rFonts w:ascii="Arial" w:eastAsia="宋体" w:hAnsi="Arial" w:cs="Arial"/>
          <w:color w:val="333333"/>
          <w:kern w:val="0"/>
          <w:szCs w:val="21"/>
        </w:rPr>
        <w:t>50</w:t>
      </w:r>
      <w:r w:rsidRPr="00B332C5">
        <w:rPr>
          <w:rFonts w:ascii="Arial" w:eastAsia="宋体" w:hAnsi="Arial" w:cs="Arial"/>
          <w:color w:val="333333"/>
          <w:kern w:val="0"/>
          <w:szCs w:val="21"/>
        </w:rPr>
        <w:t>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第五十六条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违反本条例的规定，勘察单位、设计单位有下列行为之一的，责令限期改正，处</w:t>
      </w:r>
      <w:r w:rsidRPr="00B332C5">
        <w:rPr>
          <w:rFonts w:ascii="Arial" w:eastAsia="宋体" w:hAnsi="Arial" w:cs="Arial"/>
          <w:color w:val="333333"/>
          <w:kern w:val="0"/>
          <w:szCs w:val="21"/>
        </w:rPr>
        <w:t>10</w:t>
      </w:r>
      <w:r w:rsidRPr="00B332C5">
        <w:rPr>
          <w:rFonts w:ascii="Arial" w:eastAsia="宋体" w:hAnsi="Arial" w:cs="Arial"/>
          <w:color w:val="333333"/>
          <w:kern w:val="0"/>
          <w:szCs w:val="21"/>
        </w:rPr>
        <w:t>万元以上</w:t>
      </w:r>
      <w:r w:rsidRPr="00B332C5">
        <w:rPr>
          <w:rFonts w:ascii="Arial" w:eastAsia="宋体" w:hAnsi="Arial" w:cs="Arial"/>
          <w:color w:val="333333"/>
          <w:kern w:val="0"/>
          <w:szCs w:val="21"/>
        </w:rPr>
        <w:t>30</w:t>
      </w:r>
      <w:r w:rsidRPr="00B332C5">
        <w:rPr>
          <w:rFonts w:ascii="Arial" w:eastAsia="宋体" w:hAnsi="Arial" w:cs="Arial"/>
          <w:color w:val="333333"/>
          <w:kern w:val="0"/>
          <w:szCs w:val="21"/>
        </w:rPr>
        <w:t>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第五十七条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违反本条例的规定，工程监理单位有下列行为之一的，责令限期改正；逾期未改正的，责令停业整顿，并处</w:t>
      </w:r>
      <w:r w:rsidRPr="00B332C5">
        <w:rPr>
          <w:rFonts w:ascii="Arial" w:eastAsia="宋体" w:hAnsi="Arial" w:cs="Arial"/>
          <w:color w:val="333333"/>
          <w:kern w:val="0"/>
          <w:szCs w:val="21"/>
        </w:rPr>
        <w:t>10</w:t>
      </w:r>
      <w:r w:rsidRPr="00B332C5">
        <w:rPr>
          <w:rFonts w:ascii="Arial" w:eastAsia="宋体" w:hAnsi="Arial" w:cs="Arial"/>
          <w:color w:val="333333"/>
          <w:kern w:val="0"/>
          <w:szCs w:val="21"/>
        </w:rPr>
        <w:t>万元以上</w:t>
      </w:r>
      <w:r w:rsidRPr="00B332C5">
        <w:rPr>
          <w:rFonts w:ascii="Arial" w:eastAsia="宋体" w:hAnsi="Arial" w:cs="Arial"/>
          <w:color w:val="333333"/>
          <w:kern w:val="0"/>
          <w:szCs w:val="21"/>
        </w:rPr>
        <w:t>30</w:t>
      </w:r>
      <w:r w:rsidRPr="00B332C5">
        <w:rPr>
          <w:rFonts w:ascii="Arial" w:eastAsia="宋体" w:hAnsi="Arial" w:cs="Arial"/>
          <w:color w:val="333333"/>
          <w:kern w:val="0"/>
          <w:szCs w:val="21"/>
        </w:rPr>
        <w:t>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第五十八条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注册执业人员未执行法律、法规和工程建设强制性标准的，责令停止执业</w:t>
      </w:r>
      <w:r w:rsidRPr="00B332C5">
        <w:rPr>
          <w:rFonts w:ascii="Arial" w:eastAsia="宋体" w:hAnsi="Arial" w:cs="Arial"/>
          <w:color w:val="333333"/>
          <w:kern w:val="0"/>
          <w:szCs w:val="21"/>
        </w:rPr>
        <w:t>3</w:t>
      </w:r>
      <w:r w:rsidRPr="00B332C5">
        <w:rPr>
          <w:rFonts w:ascii="Arial" w:eastAsia="宋体" w:hAnsi="Arial" w:cs="Arial"/>
          <w:color w:val="333333"/>
          <w:kern w:val="0"/>
          <w:szCs w:val="21"/>
        </w:rPr>
        <w:t>个月以上</w:t>
      </w:r>
      <w:r w:rsidRPr="00B332C5">
        <w:rPr>
          <w:rFonts w:ascii="Arial" w:eastAsia="宋体" w:hAnsi="Arial" w:cs="Arial"/>
          <w:color w:val="333333"/>
          <w:kern w:val="0"/>
          <w:szCs w:val="21"/>
        </w:rPr>
        <w:t>1</w:t>
      </w:r>
      <w:r w:rsidRPr="00B332C5">
        <w:rPr>
          <w:rFonts w:ascii="Arial" w:eastAsia="宋体" w:hAnsi="Arial" w:cs="Arial"/>
          <w:color w:val="333333"/>
          <w:kern w:val="0"/>
          <w:szCs w:val="21"/>
        </w:rPr>
        <w:t>年以下；情节严重的，吊销执业资格证书，</w:t>
      </w:r>
      <w:r w:rsidRPr="00B332C5">
        <w:rPr>
          <w:rFonts w:ascii="Arial" w:eastAsia="宋体" w:hAnsi="Arial" w:cs="Arial"/>
          <w:color w:val="333333"/>
          <w:kern w:val="0"/>
          <w:szCs w:val="21"/>
        </w:rPr>
        <w:t>5</w:t>
      </w:r>
      <w:r w:rsidRPr="00B332C5">
        <w:rPr>
          <w:rFonts w:ascii="Arial" w:eastAsia="宋体" w:hAnsi="Arial" w:cs="Arial"/>
          <w:color w:val="333333"/>
          <w:kern w:val="0"/>
          <w:szCs w:val="21"/>
        </w:rPr>
        <w:t>年内不予注册；造成重大安全事故的，终身不予注册；构成犯罪的，依照刑法有关规定追究刑事责任。</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第五十九条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lastRenderedPageBreak/>
        <w:t>违反本条例的规定，为建设工程提供机械设备和配件的单位，未按照安全施工的要求配备齐全有效的保险、限位等安全设施和装置的，责令限期改正，</w:t>
      </w:r>
      <w:proofErr w:type="gramStart"/>
      <w:r w:rsidRPr="00B332C5">
        <w:rPr>
          <w:rFonts w:ascii="Arial" w:eastAsia="宋体" w:hAnsi="Arial" w:cs="Arial"/>
          <w:color w:val="333333"/>
          <w:kern w:val="0"/>
          <w:szCs w:val="21"/>
        </w:rPr>
        <w:t>处合同</w:t>
      </w:r>
      <w:proofErr w:type="gramEnd"/>
      <w:r w:rsidRPr="00B332C5">
        <w:rPr>
          <w:rFonts w:ascii="Arial" w:eastAsia="宋体" w:hAnsi="Arial" w:cs="Arial"/>
          <w:color w:val="333333"/>
          <w:kern w:val="0"/>
          <w:szCs w:val="21"/>
        </w:rPr>
        <w:t>价款</w:t>
      </w:r>
      <w:r w:rsidRPr="00B332C5">
        <w:rPr>
          <w:rFonts w:ascii="Arial" w:eastAsia="宋体" w:hAnsi="Arial" w:cs="Arial"/>
          <w:color w:val="333333"/>
          <w:kern w:val="0"/>
          <w:szCs w:val="21"/>
        </w:rPr>
        <w:t>1</w:t>
      </w:r>
      <w:r w:rsidRPr="00B332C5">
        <w:rPr>
          <w:rFonts w:ascii="Arial" w:eastAsia="宋体" w:hAnsi="Arial" w:cs="Arial"/>
          <w:color w:val="333333"/>
          <w:kern w:val="0"/>
          <w:szCs w:val="21"/>
        </w:rPr>
        <w:t>倍以上</w:t>
      </w:r>
      <w:r w:rsidRPr="00B332C5">
        <w:rPr>
          <w:rFonts w:ascii="Arial" w:eastAsia="宋体" w:hAnsi="Arial" w:cs="Arial"/>
          <w:color w:val="333333"/>
          <w:kern w:val="0"/>
          <w:szCs w:val="21"/>
        </w:rPr>
        <w:t>3</w:t>
      </w:r>
      <w:r w:rsidRPr="00B332C5">
        <w:rPr>
          <w:rFonts w:ascii="Arial" w:eastAsia="宋体" w:hAnsi="Arial" w:cs="Arial"/>
          <w:color w:val="333333"/>
          <w:kern w:val="0"/>
          <w:szCs w:val="21"/>
        </w:rPr>
        <w:t>倍以下的罚款；造成损失的，依法承担赔偿责任。</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第六十条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违反本条例的规定，出租单位出租未经安全性能检测或者经检测不合格的机械设备和施工机具及配件的，责令停业整顿，并处</w:t>
      </w:r>
      <w:r w:rsidRPr="00B332C5">
        <w:rPr>
          <w:rFonts w:ascii="Arial" w:eastAsia="宋体" w:hAnsi="Arial" w:cs="Arial"/>
          <w:color w:val="333333"/>
          <w:kern w:val="0"/>
          <w:szCs w:val="21"/>
        </w:rPr>
        <w:t>5</w:t>
      </w:r>
      <w:r w:rsidRPr="00B332C5">
        <w:rPr>
          <w:rFonts w:ascii="Arial" w:eastAsia="宋体" w:hAnsi="Arial" w:cs="Arial"/>
          <w:color w:val="333333"/>
          <w:kern w:val="0"/>
          <w:szCs w:val="21"/>
        </w:rPr>
        <w:t>万元以上</w:t>
      </w:r>
      <w:r w:rsidRPr="00B332C5">
        <w:rPr>
          <w:rFonts w:ascii="Arial" w:eastAsia="宋体" w:hAnsi="Arial" w:cs="Arial"/>
          <w:color w:val="333333"/>
          <w:kern w:val="0"/>
          <w:szCs w:val="21"/>
        </w:rPr>
        <w:t>10</w:t>
      </w:r>
      <w:r w:rsidRPr="00B332C5">
        <w:rPr>
          <w:rFonts w:ascii="Arial" w:eastAsia="宋体" w:hAnsi="Arial" w:cs="Arial"/>
          <w:color w:val="333333"/>
          <w:kern w:val="0"/>
          <w:szCs w:val="21"/>
        </w:rPr>
        <w:t>万元以下的罚款；造成损失的，依法承担赔偿责任。</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第六十一条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违反本条例的规定，施工起重机械和整体提升脚手架、模板</w:t>
      </w:r>
      <w:proofErr w:type="gramStart"/>
      <w:r w:rsidRPr="00B332C5">
        <w:rPr>
          <w:rFonts w:ascii="Arial" w:eastAsia="宋体" w:hAnsi="Arial" w:cs="Arial"/>
          <w:color w:val="333333"/>
          <w:kern w:val="0"/>
          <w:szCs w:val="21"/>
        </w:rPr>
        <w:t>等自升式</w:t>
      </w:r>
      <w:proofErr w:type="gramEnd"/>
      <w:r w:rsidRPr="00B332C5">
        <w:rPr>
          <w:rFonts w:ascii="Arial" w:eastAsia="宋体" w:hAnsi="Arial" w:cs="Arial"/>
          <w:color w:val="333333"/>
          <w:kern w:val="0"/>
          <w:szCs w:val="21"/>
        </w:rPr>
        <w:t>架设设施安装、拆卸单位有下列行为之一的，责令限期改正，处</w:t>
      </w:r>
      <w:r w:rsidRPr="00B332C5">
        <w:rPr>
          <w:rFonts w:ascii="Arial" w:eastAsia="宋体" w:hAnsi="Arial" w:cs="Arial"/>
          <w:color w:val="333333"/>
          <w:kern w:val="0"/>
          <w:szCs w:val="21"/>
        </w:rPr>
        <w:t>5</w:t>
      </w:r>
      <w:r w:rsidRPr="00B332C5">
        <w:rPr>
          <w:rFonts w:ascii="Arial" w:eastAsia="宋体" w:hAnsi="Arial" w:cs="Arial"/>
          <w:color w:val="333333"/>
          <w:kern w:val="0"/>
          <w:szCs w:val="21"/>
        </w:rPr>
        <w:t>万元以上</w:t>
      </w:r>
      <w:r w:rsidRPr="00B332C5">
        <w:rPr>
          <w:rFonts w:ascii="Arial" w:eastAsia="宋体" w:hAnsi="Arial" w:cs="Arial"/>
          <w:color w:val="333333"/>
          <w:kern w:val="0"/>
          <w:szCs w:val="21"/>
        </w:rPr>
        <w:t>10</w:t>
      </w:r>
      <w:r w:rsidRPr="00B332C5">
        <w:rPr>
          <w:rFonts w:ascii="Arial" w:eastAsia="宋体" w:hAnsi="Arial" w:cs="Arial"/>
          <w:color w:val="333333"/>
          <w:kern w:val="0"/>
          <w:szCs w:val="21"/>
        </w:rPr>
        <w:t>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施工起重机械和整体提升脚手架、模板</w:t>
      </w:r>
      <w:proofErr w:type="gramStart"/>
      <w:r w:rsidRPr="00B332C5">
        <w:rPr>
          <w:rFonts w:ascii="Arial" w:eastAsia="宋体" w:hAnsi="Arial" w:cs="Arial"/>
          <w:color w:val="333333"/>
          <w:kern w:val="0"/>
          <w:szCs w:val="21"/>
        </w:rPr>
        <w:t>等自升式</w:t>
      </w:r>
      <w:proofErr w:type="gramEnd"/>
      <w:r w:rsidRPr="00B332C5">
        <w:rPr>
          <w:rFonts w:ascii="Arial" w:eastAsia="宋体" w:hAnsi="Arial" w:cs="Arial"/>
          <w:color w:val="333333"/>
          <w:kern w:val="0"/>
          <w:szCs w:val="21"/>
        </w:rPr>
        <w:t>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第六十二条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w:t>
      </w:r>
      <w:proofErr w:type="gramStart"/>
      <w:r w:rsidRPr="00B332C5">
        <w:rPr>
          <w:rFonts w:ascii="Arial" w:eastAsia="宋体" w:hAnsi="Arial" w:cs="Arial"/>
          <w:color w:val="333333"/>
          <w:kern w:val="0"/>
          <w:szCs w:val="21"/>
        </w:rPr>
        <w:t>等自升式</w:t>
      </w:r>
      <w:proofErr w:type="gramEnd"/>
      <w:r w:rsidRPr="00B332C5">
        <w:rPr>
          <w:rFonts w:ascii="Arial" w:eastAsia="宋体" w:hAnsi="Arial" w:cs="Arial"/>
          <w:color w:val="333333"/>
          <w:kern w:val="0"/>
          <w:szCs w:val="21"/>
        </w:rPr>
        <w:t>架设设施验收合格后登记的；（六）使用国家明令淘汰、禁止使用的危及施工安全的工艺、设备、材料的。</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第六十三条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违反本条例的规定，施工单位挪用列入建设工程概算的安全生产作业环境及安全施工措施所需费用的，责令限期改正，处挪用费用</w:t>
      </w:r>
      <w:r w:rsidRPr="00B332C5">
        <w:rPr>
          <w:rFonts w:ascii="Arial" w:eastAsia="宋体" w:hAnsi="Arial" w:cs="Arial"/>
          <w:color w:val="333333"/>
          <w:kern w:val="0"/>
          <w:szCs w:val="21"/>
        </w:rPr>
        <w:t>20</w:t>
      </w:r>
      <w:r w:rsidRPr="00B332C5">
        <w:rPr>
          <w:rFonts w:ascii="Arial" w:eastAsia="宋体" w:hAnsi="Arial" w:cs="Arial"/>
          <w:color w:val="333333"/>
          <w:kern w:val="0"/>
          <w:szCs w:val="21"/>
        </w:rPr>
        <w:t>％以上</w:t>
      </w:r>
      <w:r w:rsidRPr="00B332C5">
        <w:rPr>
          <w:rFonts w:ascii="Arial" w:eastAsia="宋体" w:hAnsi="Arial" w:cs="Arial"/>
          <w:color w:val="333333"/>
          <w:kern w:val="0"/>
          <w:szCs w:val="21"/>
        </w:rPr>
        <w:t>50</w:t>
      </w:r>
      <w:r w:rsidRPr="00B332C5">
        <w:rPr>
          <w:rFonts w:ascii="Arial" w:eastAsia="宋体" w:hAnsi="Arial" w:cs="Arial"/>
          <w:color w:val="333333"/>
          <w:kern w:val="0"/>
          <w:szCs w:val="21"/>
        </w:rPr>
        <w:t>％以下的罚款；造成损失的，依法承担赔偿责任。</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第六十四条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违反本条例的规定，施工单位有下列行为之一的，责令限期改正；逾期未改正的，责令停业整顿，并处</w:t>
      </w:r>
      <w:r w:rsidRPr="00B332C5">
        <w:rPr>
          <w:rFonts w:ascii="Arial" w:eastAsia="宋体" w:hAnsi="Arial" w:cs="Arial"/>
          <w:color w:val="333333"/>
          <w:kern w:val="0"/>
          <w:szCs w:val="21"/>
        </w:rPr>
        <w:t>5</w:t>
      </w:r>
      <w:r w:rsidRPr="00B332C5">
        <w:rPr>
          <w:rFonts w:ascii="Arial" w:eastAsia="宋体" w:hAnsi="Arial" w:cs="Arial"/>
          <w:color w:val="333333"/>
          <w:kern w:val="0"/>
          <w:szCs w:val="21"/>
        </w:rPr>
        <w:t>万元以上</w:t>
      </w:r>
      <w:r w:rsidRPr="00B332C5">
        <w:rPr>
          <w:rFonts w:ascii="Arial" w:eastAsia="宋体" w:hAnsi="Arial" w:cs="Arial"/>
          <w:color w:val="333333"/>
          <w:kern w:val="0"/>
          <w:szCs w:val="21"/>
        </w:rPr>
        <w:t>10</w:t>
      </w:r>
      <w:r w:rsidRPr="00B332C5">
        <w:rPr>
          <w:rFonts w:ascii="Arial" w:eastAsia="宋体" w:hAnsi="Arial" w:cs="Arial"/>
          <w:color w:val="333333"/>
          <w:kern w:val="0"/>
          <w:szCs w:val="21"/>
        </w:rPr>
        <w:t>万元以下的罚款；造成重大安全事故，构成犯罪的，对直接责任</w:t>
      </w:r>
      <w:r w:rsidRPr="00B332C5">
        <w:rPr>
          <w:rFonts w:ascii="Arial" w:eastAsia="宋体" w:hAnsi="Arial" w:cs="Arial"/>
          <w:color w:val="333333"/>
          <w:kern w:val="0"/>
          <w:szCs w:val="21"/>
        </w:rPr>
        <w:lastRenderedPageBreak/>
        <w:t>人员，依照刑法有关规定追究刑事责任：（一）施工前未对有关安全施工的技术要求</w:t>
      </w:r>
      <w:proofErr w:type="gramStart"/>
      <w:r w:rsidRPr="00B332C5">
        <w:rPr>
          <w:rFonts w:ascii="Arial" w:eastAsia="宋体" w:hAnsi="Arial" w:cs="Arial"/>
          <w:color w:val="333333"/>
          <w:kern w:val="0"/>
          <w:szCs w:val="21"/>
        </w:rPr>
        <w:t>作出</w:t>
      </w:r>
      <w:proofErr w:type="gramEnd"/>
      <w:r w:rsidRPr="00B332C5">
        <w:rPr>
          <w:rFonts w:ascii="Arial" w:eastAsia="宋体" w:hAnsi="Arial" w:cs="Arial"/>
          <w:color w:val="333333"/>
          <w:kern w:val="0"/>
          <w:szCs w:val="21"/>
        </w:rPr>
        <w:t>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施工单位有前款规定第（四）项、第（五）项行为，造成损失的，依法承担赔偿责任。</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第六十五条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违反本条例的规定，施工单位有下列行为之一的，责令限期改正；逾期未改正的，责令停业整顿，并处</w:t>
      </w:r>
      <w:r w:rsidRPr="00B332C5">
        <w:rPr>
          <w:rFonts w:ascii="Arial" w:eastAsia="宋体" w:hAnsi="Arial" w:cs="Arial"/>
          <w:color w:val="333333"/>
          <w:kern w:val="0"/>
          <w:szCs w:val="21"/>
        </w:rPr>
        <w:t>10</w:t>
      </w:r>
      <w:r w:rsidRPr="00B332C5">
        <w:rPr>
          <w:rFonts w:ascii="Arial" w:eastAsia="宋体" w:hAnsi="Arial" w:cs="Arial"/>
          <w:color w:val="333333"/>
          <w:kern w:val="0"/>
          <w:szCs w:val="21"/>
        </w:rPr>
        <w:t>万元以上</w:t>
      </w:r>
      <w:r w:rsidRPr="00B332C5">
        <w:rPr>
          <w:rFonts w:ascii="Arial" w:eastAsia="宋体" w:hAnsi="Arial" w:cs="Arial"/>
          <w:color w:val="333333"/>
          <w:kern w:val="0"/>
          <w:szCs w:val="21"/>
        </w:rPr>
        <w:t>30</w:t>
      </w:r>
      <w:r w:rsidRPr="00B332C5">
        <w:rPr>
          <w:rFonts w:ascii="Arial" w:eastAsia="宋体" w:hAnsi="Arial" w:cs="Arial"/>
          <w:color w:val="333333"/>
          <w:kern w:val="0"/>
          <w:szCs w:val="21"/>
        </w:rPr>
        <w:t>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w:t>
      </w:r>
      <w:proofErr w:type="gramStart"/>
      <w:r w:rsidRPr="00B332C5">
        <w:rPr>
          <w:rFonts w:ascii="Arial" w:eastAsia="宋体" w:hAnsi="Arial" w:cs="Arial"/>
          <w:color w:val="333333"/>
          <w:kern w:val="0"/>
          <w:szCs w:val="21"/>
        </w:rPr>
        <w:t>等自升式</w:t>
      </w:r>
      <w:proofErr w:type="gramEnd"/>
      <w:r w:rsidRPr="00B332C5">
        <w:rPr>
          <w:rFonts w:ascii="Arial" w:eastAsia="宋体" w:hAnsi="Arial" w:cs="Arial"/>
          <w:color w:val="333333"/>
          <w:kern w:val="0"/>
          <w:szCs w:val="21"/>
        </w:rPr>
        <w:t>架设设施的；（三）委托不具有相应资质的单位承担施工现场安装、拆卸施工起重机械和整体提升脚手架、模板</w:t>
      </w:r>
      <w:proofErr w:type="gramStart"/>
      <w:r w:rsidRPr="00B332C5">
        <w:rPr>
          <w:rFonts w:ascii="Arial" w:eastAsia="宋体" w:hAnsi="Arial" w:cs="Arial"/>
          <w:color w:val="333333"/>
          <w:kern w:val="0"/>
          <w:szCs w:val="21"/>
        </w:rPr>
        <w:t>等自升式</w:t>
      </w:r>
      <w:proofErr w:type="gramEnd"/>
      <w:r w:rsidRPr="00B332C5">
        <w:rPr>
          <w:rFonts w:ascii="Arial" w:eastAsia="宋体" w:hAnsi="Arial" w:cs="Arial"/>
          <w:color w:val="333333"/>
          <w:kern w:val="0"/>
          <w:szCs w:val="21"/>
        </w:rPr>
        <w:t>架设设施的；（四）在施工组织设计中未编制安全技术措施、施工现场临时用电方案或者专项施工方案的。</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第六十六条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w:t>
      </w:r>
      <w:r w:rsidRPr="00B332C5">
        <w:rPr>
          <w:rFonts w:ascii="Arial" w:eastAsia="宋体" w:hAnsi="Arial" w:cs="Arial"/>
          <w:color w:val="333333"/>
          <w:kern w:val="0"/>
          <w:szCs w:val="21"/>
        </w:rPr>
        <w:t>2</w:t>
      </w:r>
      <w:r w:rsidRPr="00B332C5">
        <w:rPr>
          <w:rFonts w:ascii="Arial" w:eastAsia="宋体" w:hAnsi="Arial" w:cs="Arial"/>
          <w:color w:val="333333"/>
          <w:kern w:val="0"/>
          <w:szCs w:val="21"/>
        </w:rPr>
        <w:t>万元以上</w:t>
      </w:r>
      <w:r w:rsidRPr="00B332C5">
        <w:rPr>
          <w:rFonts w:ascii="Arial" w:eastAsia="宋体" w:hAnsi="Arial" w:cs="Arial"/>
          <w:color w:val="333333"/>
          <w:kern w:val="0"/>
          <w:szCs w:val="21"/>
        </w:rPr>
        <w:t>20</w:t>
      </w:r>
      <w:r w:rsidRPr="00B332C5">
        <w:rPr>
          <w:rFonts w:ascii="Arial" w:eastAsia="宋体" w:hAnsi="Arial" w:cs="Arial"/>
          <w:color w:val="333333"/>
          <w:kern w:val="0"/>
          <w:szCs w:val="21"/>
        </w:rPr>
        <w:t>万元以下的罚款或者按照管理权限给予撤职处分；自刑罚执行完毕或者受处分之日起，</w:t>
      </w:r>
      <w:r w:rsidRPr="00B332C5">
        <w:rPr>
          <w:rFonts w:ascii="Arial" w:eastAsia="宋体" w:hAnsi="Arial" w:cs="Arial"/>
          <w:color w:val="333333"/>
          <w:kern w:val="0"/>
          <w:szCs w:val="21"/>
        </w:rPr>
        <w:t>5</w:t>
      </w:r>
      <w:r w:rsidRPr="00B332C5">
        <w:rPr>
          <w:rFonts w:ascii="Arial" w:eastAsia="宋体" w:hAnsi="Arial" w:cs="Arial"/>
          <w:color w:val="333333"/>
          <w:kern w:val="0"/>
          <w:szCs w:val="21"/>
        </w:rPr>
        <w:t>年内不得担任任何施工单位的主要负责人、项目负责人。</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第六十七条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施工单位取得资质证书后，降低安全生产条件的，责令限期改正；经整改仍未达到与其资质等级相适应的安全生产条件的，责令停业整顿，降低其资质等级直至吊销资质证书。</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第六十八条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本条例规定的行政处罚，由建设行政主管部门或者其他有关部门依照法定职权决定。违反消防安全管理规定的行为，由公安消防机构依法处罚。有关法律、行政法规对建设工程安全生产违法行为的行政处罚决定机关另有规定的，从其规定。</w:t>
      </w:r>
    </w:p>
    <w:p w:rsidR="00B332C5" w:rsidRPr="00B332C5" w:rsidRDefault="00B332C5" w:rsidP="00B332C5">
      <w:pPr>
        <w:widowControl/>
        <w:shd w:val="clear" w:color="auto" w:fill="FFFFFF"/>
        <w:spacing w:line="630" w:lineRule="atLeast"/>
        <w:jc w:val="left"/>
        <w:rPr>
          <w:rFonts w:ascii="Arial" w:eastAsia="宋体" w:hAnsi="Arial" w:cs="Arial"/>
          <w:b/>
          <w:bCs/>
          <w:color w:val="000000"/>
          <w:kern w:val="0"/>
          <w:sz w:val="27"/>
          <w:szCs w:val="27"/>
        </w:rPr>
      </w:pPr>
      <w:r w:rsidRPr="00B332C5">
        <w:rPr>
          <w:rFonts w:ascii="Arial" w:eastAsia="宋体" w:hAnsi="Arial" w:cs="Arial"/>
          <w:b/>
          <w:bCs/>
          <w:color w:val="000000"/>
          <w:kern w:val="0"/>
          <w:sz w:val="27"/>
          <w:szCs w:val="27"/>
        </w:rPr>
        <w:t>第八章　附则</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第六十九条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抢险救灾和农民自建低层住宅的安全生产管理，不适用本条例。</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第七十条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lastRenderedPageBreak/>
        <w:t>军事建设工程的安全生产管理，按照中央军事委员会的有关规定执行。</w:t>
      </w:r>
    </w:p>
    <w:p w:rsidR="00B332C5" w:rsidRPr="00B332C5" w:rsidRDefault="00B332C5" w:rsidP="00B332C5">
      <w:pPr>
        <w:widowControl/>
        <w:shd w:val="clear" w:color="auto" w:fill="FFFFFF"/>
        <w:spacing w:line="390" w:lineRule="atLeast"/>
        <w:jc w:val="left"/>
        <w:rPr>
          <w:rFonts w:ascii="Arial" w:eastAsia="宋体" w:hAnsi="Arial" w:cs="Arial"/>
          <w:b/>
          <w:bCs/>
          <w:color w:val="333333"/>
          <w:kern w:val="0"/>
          <w:szCs w:val="21"/>
        </w:rPr>
      </w:pPr>
      <w:r w:rsidRPr="00B332C5">
        <w:rPr>
          <w:rFonts w:ascii="Arial" w:eastAsia="宋体" w:hAnsi="Arial" w:cs="Arial"/>
          <w:b/>
          <w:bCs/>
          <w:color w:val="333333"/>
          <w:kern w:val="0"/>
          <w:szCs w:val="21"/>
        </w:rPr>
        <w:t>第七十一条</w:t>
      </w:r>
    </w:p>
    <w:p w:rsidR="00B332C5" w:rsidRPr="00B332C5" w:rsidRDefault="00B332C5" w:rsidP="00B332C5">
      <w:pPr>
        <w:widowControl/>
        <w:shd w:val="clear" w:color="auto" w:fill="FFFFFF"/>
        <w:spacing w:line="390" w:lineRule="atLeast"/>
        <w:jc w:val="left"/>
        <w:rPr>
          <w:rFonts w:ascii="Arial" w:eastAsia="宋体" w:hAnsi="Arial" w:cs="Arial"/>
          <w:color w:val="333333"/>
          <w:kern w:val="0"/>
          <w:szCs w:val="21"/>
        </w:rPr>
      </w:pPr>
      <w:r w:rsidRPr="00B332C5">
        <w:rPr>
          <w:rFonts w:ascii="Arial" w:eastAsia="宋体" w:hAnsi="Arial" w:cs="Arial"/>
          <w:color w:val="333333"/>
          <w:kern w:val="0"/>
          <w:szCs w:val="21"/>
        </w:rPr>
        <w:t>本条例自</w:t>
      </w:r>
      <w:r w:rsidRPr="00B332C5">
        <w:rPr>
          <w:rFonts w:ascii="Arial" w:eastAsia="宋体" w:hAnsi="Arial" w:cs="Arial"/>
          <w:color w:val="333333"/>
          <w:kern w:val="0"/>
          <w:szCs w:val="21"/>
        </w:rPr>
        <w:t>2004</w:t>
      </w:r>
      <w:r w:rsidRPr="00B332C5">
        <w:rPr>
          <w:rFonts w:ascii="Arial" w:eastAsia="宋体" w:hAnsi="Arial" w:cs="Arial"/>
          <w:color w:val="333333"/>
          <w:kern w:val="0"/>
          <w:szCs w:val="21"/>
        </w:rPr>
        <w:t>年</w:t>
      </w:r>
      <w:r w:rsidRPr="00B332C5">
        <w:rPr>
          <w:rFonts w:ascii="Arial" w:eastAsia="宋体" w:hAnsi="Arial" w:cs="Arial"/>
          <w:color w:val="333333"/>
          <w:kern w:val="0"/>
          <w:szCs w:val="21"/>
        </w:rPr>
        <w:t>2</w:t>
      </w:r>
      <w:r w:rsidRPr="00B332C5">
        <w:rPr>
          <w:rFonts w:ascii="Arial" w:eastAsia="宋体" w:hAnsi="Arial" w:cs="Arial"/>
          <w:color w:val="333333"/>
          <w:kern w:val="0"/>
          <w:szCs w:val="21"/>
        </w:rPr>
        <w:t>月</w:t>
      </w:r>
      <w:r w:rsidRPr="00B332C5">
        <w:rPr>
          <w:rFonts w:ascii="Arial" w:eastAsia="宋体" w:hAnsi="Arial" w:cs="Arial"/>
          <w:color w:val="333333"/>
          <w:kern w:val="0"/>
          <w:szCs w:val="21"/>
        </w:rPr>
        <w:t>1</w:t>
      </w:r>
      <w:r w:rsidRPr="00B332C5">
        <w:rPr>
          <w:rFonts w:ascii="Arial" w:eastAsia="宋体" w:hAnsi="Arial" w:cs="Arial"/>
          <w:color w:val="333333"/>
          <w:kern w:val="0"/>
          <w:szCs w:val="21"/>
        </w:rPr>
        <w:t>日起施行。</w:t>
      </w:r>
    </w:p>
    <w:p w:rsidR="00F13146" w:rsidRPr="00B332C5" w:rsidRDefault="00F13146"/>
    <w:sectPr w:rsidR="00F13146" w:rsidRPr="00B332C5" w:rsidSect="00F131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D99" w:rsidRDefault="00A27D99" w:rsidP="00B332C5">
      <w:r>
        <w:separator/>
      </w:r>
    </w:p>
  </w:endnote>
  <w:endnote w:type="continuationSeparator" w:id="0">
    <w:p w:rsidR="00A27D99" w:rsidRDefault="00A27D99" w:rsidP="00B3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D99" w:rsidRDefault="00A27D99" w:rsidP="00B332C5">
      <w:r>
        <w:separator/>
      </w:r>
    </w:p>
  </w:footnote>
  <w:footnote w:type="continuationSeparator" w:id="0">
    <w:p w:rsidR="00A27D99" w:rsidRDefault="00A27D99" w:rsidP="00B33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2DEE"/>
    <w:rsid w:val="005B2DEE"/>
    <w:rsid w:val="00854FF3"/>
    <w:rsid w:val="00A27D99"/>
    <w:rsid w:val="00B332C5"/>
    <w:rsid w:val="00F131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32C5"/>
    <w:rPr>
      <w:sz w:val="18"/>
      <w:szCs w:val="18"/>
    </w:rPr>
  </w:style>
  <w:style w:type="paragraph" w:styleId="a4">
    <w:name w:val="footer"/>
    <w:basedOn w:val="a"/>
    <w:link w:val="Char0"/>
    <w:uiPriority w:val="99"/>
    <w:unhideWhenUsed/>
    <w:rsid w:val="00B332C5"/>
    <w:pPr>
      <w:tabs>
        <w:tab w:val="center" w:pos="4153"/>
        <w:tab w:val="right" w:pos="8306"/>
      </w:tabs>
      <w:snapToGrid w:val="0"/>
      <w:jc w:val="left"/>
    </w:pPr>
    <w:rPr>
      <w:sz w:val="18"/>
      <w:szCs w:val="18"/>
    </w:rPr>
  </w:style>
  <w:style w:type="character" w:customStyle="1" w:styleId="Char0">
    <w:name w:val="页脚 Char"/>
    <w:basedOn w:val="a0"/>
    <w:link w:val="a4"/>
    <w:uiPriority w:val="99"/>
    <w:rsid w:val="00B332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490464">
      <w:bodyDiv w:val="1"/>
      <w:marLeft w:val="0"/>
      <w:marRight w:val="0"/>
      <w:marTop w:val="0"/>
      <w:marBottom w:val="0"/>
      <w:divBdr>
        <w:top w:val="none" w:sz="0" w:space="0" w:color="auto"/>
        <w:left w:val="none" w:sz="0" w:space="0" w:color="auto"/>
        <w:bottom w:val="none" w:sz="0" w:space="0" w:color="auto"/>
        <w:right w:val="none" w:sz="0" w:space="0" w:color="auto"/>
      </w:divBdr>
      <w:divsChild>
        <w:div w:id="1445344159">
          <w:marLeft w:val="0"/>
          <w:marRight w:val="0"/>
          <w:marTop w:val="0"/>
          <w:marBottom w:val="0"/>
          <w:divBdr>
            <w:top w:val="none" w:sz="0" w:space="0" w:color="auto"/>
            <w:left w:val="none" w:sz="0" w:space="0" w:color="auto"/>
            <w:bottom w:val="none" w:sz="0" w:space="0" w:color="auto"/>
            <w:right w:val="none" w:sz="0" w:space="0" w:color="auto"/>
          </w:divBdr>
          <w:divsChild>
            <w:div w:id="85543541">
              <w:marLeft w:val="0"/>
              <w:marRight w:val="0"/>
              <w:marTop w:val="0"/>
              <w:marBottom w:val="0"/>
              <w:divBdr>
                <w:top w:val="none" w:sz="0" w:space="0" w:color="auto"/>
                <w:left w:val="none" w:sz="0" w:space="0" w:color="auto"/>
                <w:bottom w:val="none" w:sz="0" w:space="0" w:color="auto"/>
                <w:right w:val="none" w:sz="0" w:space="0" w:color="auto"/>
              </w:divBdr>
            </w:div>
            <w:div w:id="572810861">
              <w:marLeft w:val="0"/>
              <w:marRight w:val="0"/>
              <w:marTop w:val="0"/>
              <w:marBottom w:val="0"/>
              <w:divBdr>
                <w:top w:val="none" w:sz="0" w:space="0" w:color="auto"/>
                <w:left w:val="none" w:sz="0" w:space="0" w:color="auto"/>
                <w:bottom w:val="none" w:sz="0" w:space="0" w:color="auto"/>
                <w:right w:val="none" w:sz="0" w:space="0" w:color="auto"/>
              </w:divBdr>
              <w:divsChild>
                <w:div w:id="1994867385">
                  <w:marLeft w:val="0"/>
                  <w:marRight w:val="0"/>
                  <w:marTop w:val="0"/>
                  <w:marBottom w:val="0"/>
                  <w:divBdr>
                    <w:top w:val="none" w:sz="0" w:space="0" w:color="auto"/>
                    <w:left w:val="none" w:sz="0" w:space="0" w:color="auto"/>
                    <w:bottom w:val="none" w:sz="0" w:space="0" w:color="auto"/>
                    <w:right w:val="none" w:sz="0" w:space="0" w:color="auto"/>
                  </w:divBdr>
                </w:div>
                <w:div w:id="1057315981">
                  <w:marLeft w:val="0"/>
                  <w:marRight w:val="0"/>
                  <w:marTop w:val="0"/>
                  <w:marBottom w:val="0"/>
                  <w:divBdr>
                    <w:top w:val="none" w:sz="0" w:space="0" w:color="auto"/>
                    <w:left w:val="none" w:sz="0" w:space="0" w:color="auto"/>
                    <w:bottom w:val="none" w:sz="0" w:space="0" w:color="auto"/>
                    <w:right w:val="none" w:sz="0" w:space="0" w:color="auto"/>
                  </w:divBdr>
                </w:div>
              </w:divsChild>
            </w:div>
            <w:div w:id="1968656000">
              <w:marLeft w:val="0"/>
              <w:marRight w:val="0"/>
              <w:marTop w:val="0"/>
              <w:marBottom w:val="0"/>
              <w:divBdr>
                <w:top w:val="none" w:sz="0" w:space="0" w:color="auto"/>
                <w:left w:val="none" w:sz="0" w:space="0" w:color="auto"/>
                <w:bottom w:val="none" w:sz="0" w:space="0" w:color="auto"/>
                <w:right w:val="none" w:sz="0" w:space="0" w:color="auto"/>
              </w:divBdr>
              <w:divsChild>
                <w:div w:id="55981480">
                  <w:marLeft w:val="0"/>
                  <w:marRight w:val="0"/>
                  <w:marTop w:val="0"/>
                  <w:marBottom w:val="0"/>
                  <w:divBdr>
                    <w:top w:val="none" w:sz="0" w:space="0" w:color="auto"/>
                    <w:left w:val="none" w:sz="0" w:space="0" w:color="auto"/>
                    <w:bottom w:val="none" w:sz="0" w:space="0" w:color="auto"/>
                    <w:right w:val="none" w:sz="0" w:space="0" w:color="auto"/>
                  </w:divBdr>
                </w:div>
                <w:div w:id="128207406">
                  <w:marLeft w:val="0"/>
                  <w:marRight w:val="0"/>
                  <w:marTop w:val="0"/>
                  <w:marBottom w:val="0"/>
                  <w:divBdr>
                    <w:top w:val="none" w:sz="0" w:space="0" w:color="auto"/>
                    <w:left w:val="none" w:sz="0" w:space="0" w:color="auto"/>
                    <w:bottom w:val="none" w:sz="0" w:space="0" w:color="auto"/>
                    <w:right w:val="none" w:sz="0" w:space="0" w:color="auto"/>
                  </w:divBdr>
                </w:div>
              </w:divsChild>
            </w:div>
            <w:div w:id="714817952">
              <w:marLeft w:val="0"/>
              <w:marRight w:val="0"/>
              <w:marTop w:val="0"/>
              <w:marBottom w:val="0"/>
              <w:divBdr>
                <w:top w:val="none" w:sz="0" w:space="0" w:color="auto"/>
                <w:left w:val="none" w:sz="0" w:space="0" w:color="auto"/>
                <w:bottom w:val="none" w:sz="0" w:space="0" w:color="auto"/>
                <w:right w:val="none" w:sz="0" w:space="0" w:color="auto"/>
              </w:divBdr>
              <w:divsChild>
                <w:div w:id="906915249">
                  <w:marLeft w:val="0"/>
                  <w:marRight w:val="0"/>
                  <w:marTop w:val="0"/>
                  <w:marBottom w:val="0"/>
                  <w:divBdr>
                    <w:top w:val="none" w:sz="0" w:space="0" w:color="auto"/>
                    <w:left w:val="none" w:sz="0" w:space="0" w:color="auto"/>
                    <w:bottom w:val="none" w:sz="0" w:space="0" w:color="auto"/>
                    <w:right w:val="none" w:sz="0" w:space="0" w:color="auto"/>
                  </w:divBdr>
                </w:div>
                <w:div w:id="1084570789">
                  <w:marLeft w:val="0"/>
                  <w:marRight w:val="0"/>
                  <w:marTop w:val="0"/>
                  <w:marBottom w:val="0"/>
                  <w:divBdr>
                    <w:top w:val="none" w:sz="0" w:space="0" w:color="auto"/>
                    <w:left w:val="none" w:sz="0" w:space="0" w:color="auto"/>
                    <w:bottom w:val="none" w:sz="0" w:space="0" w:color="auto"/>
                    <w:right w:val="none" w:sz="0" w:space="0" w:color="auto"/>
                  </w:divBdr>
                </w:div>
              </w:divsChild>
            </w:div>
            <w:div w:id="568423237">
              <w:marLeft w:val="0"/>
              <w:marRight w:val="0"/>
              <w:marTop w:val="0"/>
              <w:marBottom w:val="0"/>
              <w:divBdr>
                <w:top w:val="none" w:sz="0" w:space="0" w:color="auto"/>
                <w:left w:val="none" w:sz="0" w:space="0" w:color="auto"/>
                <w:bottom w:val="none" w:sz="0" w:space="0" w:color="auto"/>
                <w:right w:val="none" w:sz="0" w:space="0" w:color="auto"/>
              </w:divBdr>
              <w:divsChild>
                <w:div w:id="945893045">
                  <w:marLeft w:val="0"/>
                  <w:marRight w:val="0"/>
                  <w:marTop w:val="0"/>
                  <w:marBottom w:val="0"/>
                  <w:divBdr>
                    <w:top w:val="none" w:sz="0" w:space="0" w:color="auto"/>
                    <w:left w:val="none" w:sz="0" w:space="0" w:color="auto"/>
                    <w:bottom w:val="none" w:sz="0" w:space="0" w:color="auto"/>
                    <w:right w:val="none" w:sz="0" w:space="0" w:color="auto"/>
                  </w:divBdr>
                </w:div>
                <w:div w:id="2110618150">
                  <w:marLeft w:val="0"/>
                  <w:marRight w:val="0"/>
                  <w:marTop w:val="0"/>
                  <w:marBottom w:val="0"/>
                  <w:divBdr>
                    <w:top w:val="none" w:sz="0" w:space="0" w:color="auto"/>
                    <w:left w:val="none" w:sz="0" w:space="0" w:color="auto"/>
                    <w:bottom w:val="none" w:sz="0" w:space="0" w:color="auto"/>
                    <w:right w:val="none" w:sz="0" w:space="0" w:color="auto"/>
                  </w:divBdr>
                </w:div>
              </w:divsChild>
            </w:div>
            <w:div w:id="870873389">
              <w:marLeft w:val="0"/>
              <w:marRight w:val="0"/>
              <w:marTop w:val="0"/>
              <w:marBottom w:val="0"/>
              <w:divBdr>
                <w:top w:val="none" w:sz="0" w:space="0" w:color="auto"/>
                <w:left w:val="none" w:sz="0" w:space="0" w:color="auto"/>
                <w:bottom w:val="none" w:sz="0" w:space="0" w:color="auto"/>
                <w:right w:val="none" w:sz="0" w:space="0" w:color="auto"/>
              </w:divBdr>
              <w:divsChild>
                <w:div w:id="1181168617">
                  <w:marLeft w:val="0"/>
                  <w:marRight w:val="0"/>
                  <w:marTop w:val="0"/>
                  <w:marBottom w:val="0"/>
                  <w:divBdr>
                    <w:top w:val="none" w:sz="0" w:space="0" w:color="auto"/>
                    <w:left w:val="none" w:sz="0" w:space="0" w:color="auto"/>
                    <w:bottom w:val="none" w:sz="0" w:space="0" w:color="auto"/>
                    <w:right w:val="none" w:sz="0" w:space="0" w:color="auto"/>
                  </w:divBdr>
                </w:div>
                <w:div w:id="3439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7880">
          <w:marLeft w:val="0"/>
          <w:marRight w:val="0"/>
          <w:marTop w:val="0"/>
          <w:marBottom w:val="0"/>
          <w:divBdr>
            <w:top w:val="none" w:sz="0" w:space="0" w:color="auto"/>
            <w:left w:val="none" w:sz="0" w:space="0" w:color="auto"/>
            <w:bottom w:val="none" w:sz="0" w:space="0" w:color="auto"/>
            <w:right w:val="none" w:sz="0" w:space="0" w:color="auto"/>
          </w:divBdr>
          <w:divsChild>
            <w:div w:id="1995185362">
              <w:marLeft w:val="0"/>
              <w:marRight w:val="0"/>
              <w:marTop w:val="0"/>
              <w:marBottom w:val="0"/>
              <w:divBdr>
                <w:top w:val="none" w:sz="0" w:space="0" w:color="auto"/>
                <w:left w:val="none" w:sz="0" w:space="0" w:color="auto"/>
                <w:bottom w:val="none" w:sz="0" w:space="0" w:color="auto"/>
                <w:right w:val="none" w:sz="0" w:space="0" w:color="auto"/>
              </w:divBdr>
            </w:div>
            <w:div w:id="975066586">
              <w:marLeft w:val="0"/>
              <w:marRight w:val="0"/>
              <w:marTop w:val="0"/>
              <w:marBottom w:val="0"/>
              <w:divBdr>
                <w:top w:val="none" w:sz="0" w:space="0" w:color="auto"/>
                <w:left w:val="none" w:sz="0" w:space="0" w:color="auto"/>
                <w:bottom w:val="none" w:sz="0" w:space="0" w:color="auto"/>
                <w:right w:val="none" w:sz="0" w:space="0" w:color="auto"/>
              </w:divBdr>
              <w:divsChild>
                <w:div w:id="840126810">
                  <w:marLeft w:val="0"/>
                  <w:marRight w:val="0"/>
                  <w:marTop w:val="0"/>
                  <w:marBottom w:val="0"/>
                  <w:divBdr>
                    <w:top w:val="none" w:sz="0" w:space="0" w:color="auto"/>
                    <w:left w:val="none" w:sz="0" w:space="0" w:color="auto"/>
                    <w:bottom w:val="none" w:sz="0" w:space="0" w:color="auto"/>
                    <w:right w:val="none" w:sz="0" w:space="0" w:color="auto"/>
                  </w:divBdr>
                </w:div>
                <w:div w:id="2085764205">
                  <w:marLeft w:val="0"/>
                  <w:marRight w:val="0"/>
                  <w:marTop w:val="0"/>
                  <w:marBottom w:val="0"/>
                  <w:divBdr>
                    <w:top w:val="none" w:sz="0" w:space="0" w:color="auto"/>
                    <w:left w:val="none" w:sz="0" w:space="0" w:color="auto"/>
                    <w:bottom w:val="none" w:sz="0" w:space="0" w:color="auto"/>
                    <w:right w:val="none" w:sz="0" w:space="0" w:color="auto"/>
                  </w:divBdr>
                </w:div>
              </w:divsChild>
            </w:div>
            <w:div w:id="883562910">
              <w:marLeft w:val="0"/>
              <w:marRight w:val="0"/>
              <w:marTop w:val="0"/>
              <w:marBottom w:val="0"/>
              <w:divBdr>
                <w:top w:val="none" w:sz="0" w:space="0" w:color="auto"/>
                <w:left w:val="none" w:sz="0" w:space="0" w:color="auto"/>
                <w:bottom w:val="none" w:sz="0" w:space="0" w:color="auto"/>
                <w:right w:val="none" w:sz="0" w:space="0" w:color="auto"/>
              </w:divBdr>
              <w:divsChild>
                <w:div w:id="447742497">
                  <w:marLeft w:val="0"/>
                  <w:marRight w:val="0"/>
                  <w:marTop w:val="0"/>
                  <w:marBottom w:val="0"/>
                  <w:divBdr>
                    <w:top w:val="none" w:sz="0" w:space="0" w:color="auto"/>
                    <w:left w:val="none" w:sz="0" w:space="0" w:color="auto"/>
                    <w:bottom w:val="none" w:sz="0" w:space="0" w:color="auto"/>
                    <w:right w:val="none" w:sz="0" w:space="0" w:color="auto"/>
                  </w:divBdr>
                </w:div>
                <w:div w:id="1183208542">
                  <w:marLeft w:val="0"/>
                  <w:marRight w:val="0"/>
                  <w:marTop w:val="0"/>
                  <w:marBottom w:val="0"/>
                  <w:divBdr>
                    <w:top w:val="none" w:sz="0" w:space="0" w:color="auto"/>
                    <w:left w:val="none" w:sz="0" w:space="0" w:color="auto"/>
                    <w:bottom w:val="none" w:sz="0" w:space="0" w:color="auto"/>
                    <w:right w:val="none" w:sz="0" w:space="0" w:color="auto"/>
                  </w:divBdr>
                </w:div>
              </w:divsChild>
            </w:div>
            <w:div w:id="535117479">
              <w:marLeft w:val="0"/>
              <w:marRight w:val="0"/>
              <w:marTop w:val="0"/>
              <w:marBottom w:val="0"/>
              <w:divBdr>
                <w:top w:val="none" w:sz="0" w:space="0" w:color="auto"/>
                <w:left w:val="none" w:sz="0" w:space="0" w:color="auto"/>
                <w:bottom w:val="none" w:sz="0" w:space="0" w:color="auto"/>
                <w:right w:val="none" w:sz="0" w:space="0" w:color="auto"/>
              </w:divBdr>
              <w:divsChild>
                <w:div w:id="1550459916">
                  <w:marLeft w:val="0"/>
                  <w:marRight w:val="0"/>
                  <w:marTop w:val="0"/>
                  <w:marBottom w:val="0"/>
                  <w:divBdr>
                    <w:top w:val="none" w:sz="0" w:space="0" w:color="auto"/>
                    <w:left w:val="none" w:sz="0" w:space="0" w:color="auto"/>
                    <w:bottom w:val="none" w:sz="0" w:space="0" w:color="auto"/>
                    <w:right w:val="none" w:sz="0" w:space="0" w:color="auto"/>
                  </w:divBdr>
                </w:div>
                <w:div w:id="1745567486">
                  <w:marLeft w:val="0"/>
                  <w:marRight w:val="0"/>
                  <w:marTop w:val="0"/>
                  <w:marBottom w:val="0"/>
                  <w:divBdr>
                    <w:top w:val="none" w:sz="0" w:space="0" w:color="auto"/>
                    <w:left w:val="none" w:sz="0" w:space="0" w:color="auto"/>
                    <w:bottom w:val="none" w:sz="0" w:space="0" w:color="auto"/>
                    <w:right w:val="none" w:sz="0" w:space="0" w:color="auto"/>
                  </w:divBdr>
                </w:div>
              </w:divsChild>
            </w:div>
            <w:div w:id="268004985">
              <w:marLeft w:val="0"/>
              <w:marRight w:val="0"/>
              <w:marTop w:val="0"/>
              <w:marBottom w:val="0"/>
              <w:divBdr>
                <w:top w:val="none" w:sz="0" w:space="0" w:color="auto"/>
                <w:left w:val="none" w:sz="0" w:space="0" w:color="auto"/>
                <w:bottom w:val="none" w:sz="0" w:space="0" w:color="auto"/>
                <w:right w:val="none" w:sz="0" w:space="0" w:color="auto"/>
              </w:divBdr>
              <w:divsChild>
                <w:div w:id="624964481">
                  <w:marLeft w:val="0"/>
                  <w:marRight w:val="0"/>
                  <w:marTop w:val="0"/>
                  <w:marBottom w:val="0"/>
                  <w:divBdr>
                    <w:top w:val="none" w:sz="0" w:space="0" w:color="auto"/>
                    <w:left w:val="none" w:sz="0" w:space="0" w:color="auto"/>
                    <w:bottom w:val="none" w:sz="0" w:space="0" w:color="auto"/>
                    <w:right w:val="none" w:sz="0" w:space="0" w:color="auto"/>
                  </w:divBdr>
                </w:div>
                <w:div w:id="2051568128">
                  <w:marLeft w:val="0"/>
                  <w:marRight w:val="0"/>
                  <w:marTop w:val="0"/>
                  <w:marBottom w:val="0"/>
                  <w:divBdr>
                    <w:top w:val="none" w:sz="0" w:space="0" w:color="auto"/>
                    <w:left w:val="none" w:sz="0" w:space="0" w:color="auto"/>
                    <w:bottom w:val="none" w:sz="0" w:space="0" w:color="auto"/>
                    <w:right w:val="none" w:sz="0" w:space="0" w:color="auto"/>
                  </w:divBdr>
                </w:div>
              </w:divsChild>
            </w:div>
            <w:div w:id="295989842">
              <w:marLeft w:val="0"/>
              <w:marRight w:val="0"/>
              <w:marTop w:val="0"/>
              <w:marBottom w:val="0"/>
              <w:divBdr>
                <w:top w:val="none" w:sz="0" w:space="0" w:color="auto"/>
                <w:left w:val="none" w:sz="0" w:space="0" w:color="auto"/>
                <w:bottom w:val="none" w:sz="0" w:space="0" w:color="auto"/>
                <w:right w:val="none" w:sz="0" w:space="0" w:color="auto"/>
              </w:divBdr>
              <w:divsChild>
                <w:div w:id="1346058339">
                  <w:marLeft w:val="0"/>
                  <w:marRight w:val="0"/>
                  <w:marTop w:val="0"/>
                  <w:marBottom w:val="0"/>
                  <w:divBdr>
                    <w:top w:val="none" w:sz="0" w:space="0" w:color="auto"/>
                    <w:left w:val="none" w:sz="0" w:space="0" w:color="auto"/>
                    <w:bottom w:val="none" w:sz="0" w:space="0" w:color="auto"/>
                    <w:right w:val="none" w:sz="0" w:space="0" w:color="auto"/>
                  </w:divBdr>
                </w:div>
                <w:div w:id="1155337127">
                  <w:marLeft w:val="0"/>
                  <w:marRight w:val="0"/>
                  <w:marTop w:val="0"/>
                  <w:marBottom w:val="0"/>
                  <w:divBdr>
                    <w:top w:val="none" w:sz="0" w:space="0" w:color="auto"/>
                    <w:left w:val="none" w:sz="0" w:space="0" w:color="auto"/>
                    <w:bottom w:val="none" w:sz="0" w:space="0" w:color="auto"/>
                    <w:right w:val="none" w:sz="0" w:space="0" w:color="auto"/>
                  </w:divBdr>
                </w:div>
              </w:divsChild>
            </w:div>
            <w:div w:id="151064769">
              <w:marLeft w:val="0"/>
              <w:marRight w:val="0"/>
              <w:marTop w:val="0"/>
              <w:marBottom w:val="0"/>
              <w:divBdr>
                <w:top w:val="none" w:sz="0" w:space="0" w:color="auto"/>
                <w:left w:val="none" w:sz="0" w:space="0" w:color="auto"/>
                <w:bottom w:val="none" w:sz="0" w:space="0" w:color="auto"/>
                <w:right w:val="none" w:sz="0" w:space="0" w:color="auto"/>
              </w:divBdr>
              <w:divsChild>
                <w:div w:id="1521432438">
                  <w:marLeft w:val="0"/>
                  <w:marRight w:val="0"/>
                  <w:marTop w:val="0"/>
                  <w:marBottom w:val="0"/>
                  <w:divBdr>
                    <w:top w:val="none" w:sz="0" w:space="0" w:color="auto"/>
                    <w:left w:val="none" w:sz="0" w:space="0" w:color="auto"/>
                    <w:bottom w:val="none" w:sz="0" w:space="0" w:color="auto"/>
                    <w:right w:val="none" w:sz="0" w:space="0" w:color="auto"/>
                  </w:divBdr>
                </w:div>
                <w:div w:id="13640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9167">
          <w:marLeft w:val="0"/>
          <w:marRight w:val="0"/>
          <w:marTop w:val="0"/>
          <w:marBottom w:val="0"/>
          <w:divBdr>
            <w:top w:val="none" w:sz="0" w:space="0" w:color="auto"/>
            <w:left w:val="none" w:sz="0" w:space="0" w:color="auto"/>
            <w:bottom w:val="none" w:sz="0" w:space="0" w:color="auto"/>
            <w:right w:val="none" w:sz="0" w:space="0" w:color="auto"/>
          </w:divBdr>
          <w:divsChild>
            <w:div w:id="1000810093">
              <w:marLeft w:val="0"/>
              <w:marRight w:val="0"/>
              <w:marTop w:val="0"/>
              <w:marBottom w:val="0"/>
              <w:divBdr>
                <w:top w:val="none" w:sz="0" w:space="0" w:color="auto"/>
                <w:left w:val="none" w:sz="0" w:space="0" w:color="auto"/>
                <w:bottom w:val="none" w:sz="0" w:space="0" w:color="auto"/>
                <w:right w:val="none" w:sz="0" w:space="0" w:color="auto"/>
              </w:divBdr>
            </w:div>
            <w:div w:id="512500408">
              <w:marLeft w:val="0"/>
              <w:marRight w:val="0"/>
              <w:marTop w:val="0"/>
              <w:marBottom w:val="0"/>
              <w:divBdr>
                <w:top w:val="none" w:sz="0" w:space="0" w:color="auto"/>
                <w:left w:val="none" w:sz="0" w:space="0" w:color="auto"/>
                <w:bottom w:val="none" w:sz="0" w:space="0" w:color="auto"/>
                <w:right w:val="none" w:sz="0" w:space="0" w:color="auto"/>
              </w:divBdr>
              <w:divsChild>
                <w:div w:id="639726192">
                  <w:marLeft w:val="0"/>
                  <w:marRight w:val="0"/>
                  <w:marTop w:val="0"/>
                  <w:marBottom w:val="0"/>
                  <w:divBdr>
                    <w:top w:val="none" w:sz="0" w:space="0" w:color="auto"/>
                    <w:left w:val="none" w:sz="0" w:space="0" w:color="auto"/>
                    <w:bottom w:val="none" w:sz="0" w:space="0" w:color="auto"/>
                    <w:right w:val="none" w:sz="0" w:space="0" w:color="auto"/>
                  </w:divBdr>
                </w:div>
                <w:div w:id="1630934779">
                  <w:marLeft w:val="0"/>
                  <w:marRight w:val="0"/>
                  <w:marTop w:val="0"/>
                  <w:marBottom w:val="0"/>
                  <w:divBdr>
                    <w:top w:val="none" w:sz="0" w:space="0" w:color="auto"/>
                    <w:left w:val="none" w:sz="0" w:space="0" w:color="auto"/>
                    <w:bottom w:val="none" w:sz="0" w:space="0" w:color="auto"/>
                    <w:right w:val="none" w:sz="0" w:space="0" w:color="auto"/>
                  </w:divBdr>
                </w:div>
              </w:divsChild>
            </w:div>
            <w:div w:id="1858615481">
              <w:marLeft w:val="0"/>
              <w:marRight w:val="0"/>
              <w:marTop w:val="0"/>
              <w:marBottom w:val="0"/>
              <w:divBdr>
                <w:top w:val="none" w:sz="0" w:space="0" w:color="auto"/>
                <w:left w:val="none" w:sz="0" w:space="0" w:color="auto"/>
                <w:bottom w:val="none" w:sz="0" w:space="0" w:color="auto"/>
                <w:right w:val="none" w:sz="0" w:space="0" w:color="auto"/>
              </w:divBdr>
              <w:divsChild>
                <w:div w:id="2072271648">
                  <w:marLeft w:val="0"/>
                  <w:marRight w:val="0"/>
                  <w:marTop w:val="0"/>
                  <w:marBottom w:val="0"/>
                  <w:divBdr>
                    <w:top w:val="none" w:sz="0" w:space="0" w:color="auto"/>
                    <w:left w:val="none" w:sz="0" w:space="0" w:color="auto"/>
                    <w:bottom w:val="none" w:sz="0" w:space="0" w:color="auto"/>
                    <w:right w:val="none" w:sz="0" w:space="0" w:color="auto"/>
                  </w:divBdr>
                </w:div>
                <w:div w:id="2056081643">
                  <w:marLeft w:val="0"/>
                  <w:marRight w:val="0"/>
                  <w:marTop w:val="0"/>
                  <w:marBottom w:val="0"/>
                  <w:divBdr>
                    <w:top w:val="none" w:sz="0" w:space="0" w:color="auto"/>
                    <w:left w:val="none" w:sz="0" w:space="0" w:color="auto"/>
                    <w:bottom w:val="none" w:sz="0" w:space="0" w:color="auto"/>
                    <w:right w:val="none" w:sz="0" w:space="0" w:color="auto"/>
                  </w:divBdr>
                </w:div>
              </w:divsChild>
            </w:div>
            <w:div w:id="1063527507">
              <w:marLeft w:val="0"/>
              <w:marRight w:val="0"/>
              <w:marTop w:val="0"/>
              <w:marBottom w:val="0"/>
              <w:divBdr>
                <w:top w:val="none" w:sz="0" w:space="0" w:color="auto"/>
                <w:left w:val="none" w:sz="0" w:space="0" w:color="auto"/>
                <w:bottom w:val="none" w:sz="0" w:space="0" w:color="auto"/>
                <w:right w:val="none" w:sz="0" w:space="0" w:color="auto"/>
              </w:divBdr>
              <w:divsChild>
                <w:div w:id="709303683">
                  <w:marLeft w:val="0"/>
                  <w:marRight w:val="0"/>
                  <w:marTop w:val="0"/>
                  <w:marBottom w:val="0"/>
                  <w:divBdr>
                    <w:top w:val="none" w:sz="0" w:space="0" w:color="auto"/>
                    <w:left w:val="none" w:sz="0" w:space="0" w:color="auto"/>
                    <w:bottom w:val="none" w:sz="0" w:space="0" w:color="auto"/>
                    <w:right w:val="none" w:sz="0" w:space="0" w:color="auto"/>
                  </w:divBdr>
                </w:div>
                <w:div w:id="944848161">
                  <w:marLeft w:val="0"/>
                  <w:marRight w:val="0"/>
                  <w:marTop w:val="0"/>
                  <w:marBottom w:val="0"/>
                  <w:divBdr>
                    <w:top w:val="none" w:sz="0" w:space="0" w:color="auto"/>
                    <w:left w:val="none" w:sz="0" w:space="0" w:color="auto"/>
                    <w:bottom w:val="none" w:sz="0" w:space="0" w:color="auto"/>
                    <w:right w:val="none" w:sz="0" w:space="0" w:color="auto"/>
                  </w:divBdr>
                </w:div>
              </w:divsChild>
            </w:div>
            <w:div w:id="1942519276">
              <w:marLeft w:val="0"/>
              <w:marRight w:val="0"/>
              <w:marTop w:val="0"/>
              <w:marBottom w:val="0"/>
              <w:divBdr>
                <w:top w:val="none" w:sz="0" w:space="0" w:color="auto"/>
                <w:left w:val="none" w:sz="0" w:space="0" w:color="auto"/>
                <w:bottom w:val="none" w:sz="0" w:space="0" w:color="auto"/>
                <w:right w:val="none" w:sz="0" w:space="0" w:color="auto"/>
              </w:divBdr>
              <w:divsChild>
                <w:div w:id="165050855">
                  <w:marLeft w:val="0"/>
                  <w:marRight w:val="0"/>
                  <w:marTop w:val="0"/>
                  <w:marBottom w:val="0"/>
                  <w:divBdr>
                    <w:top w:val="none" w:sz="0" w:space="0" w:color="auto"/>
                    <w:left w:val="none" w:sz="0" w:space="0" w:color="auto"/>
                    <w:bottom w:val="none" w:sz="0" w:space="0" w:color="auto"/>
                    <w:right w:val="none" w:sz="0" w:space="0" w:color="auto"/>
                  </w:divBdr>
                </w:div>
                <w:div w:id="1377657305">
                  <w:marLeft w:val="0"/>
                  <w:marRight w:val="0"/>
                  <w:marTop w:val="0"/>
                  <w:marBottom w:val="0"/>
                  <w:divBdr>
                    <w:top w:val="none" w:sz="0" w:space="0" w:color="auto"/>
                    <w:left w:val="none" w:sz="0" w:space="0" w:color="auto"/>
                    <w:bottom w:val="none" w:sz="0" w:space="0" w:color="auto"/>
                    <w:right w:val="none" w:sz="0" w:space="0" w:color="auto"/>
                  </w:divBdr>
                </w:div>
              </w:divsChild>
            </w:div>
            <w:div w:id="432670212">
              <w:marLeft w:val="0"/>
              <w:marRight w:val="0"/>
              <w:marTop w:val="0"/>
              <w:marBottom w:val="0"/>
              <w:divBdr>
                <w:top w:val="none" w:sz="0" w:space="0" w:color="auto"/>
                <w:left w:val="none" w:sz="0" w:space="0" w:color="auto"/>
                <w:bottom w:val="none" w:sz="0" w:space="0" w:color="auto"/>
                <w:right w:val="none" w:sz="0" w:space="0" w:color="auto"/>
              </w:divBdr>
              <w:divsChild>
                <w:div w:id="2038846121">
                  <w:marLeft w:val="0"/>
                  <w:marRight w:val="0"/>
                  <w:marTop w:val="0"/>
                  <w:marBottom w:val="0"/>
                  <w:divBdr>
                    <w:top w:val="none" w:sz="0" w:space="0" w:color="auto"/>
                    <w:left w:val="none" w:sz="0" w:space="0" w:color="auto"/>
                    <w:bottom w:val="none" w:sz="0" w:space="0" w:color="auto"/>
                    <w:right w:val="none" w:sz="0" w:space="0" w:color="auto"/>
                  </w:divBdr>
                </w:div>
                <w:div w:id="736703736">
                  <w:marLeft w:val="0"/>
                  <w:marRight w:val="0"/>
                  <w:marTop w:val="0"/>
                  <w:marBottom w:val="0"/>
                  <w:divBdr>
                    <w:top w:val="none" w:sz="0" w:space="0" w:color="auto"/>
                    <w:left w:val="none" w:sz="0" w:space="0" w:color="auto"/>
                    <w:bottom w:val="none" w:sz="0" w:space="0" w:color="auto"/>
                    <w:right w:val="none" w:sz="0" w:space="0" w:color="auto"/>
                  </w:divBdr>
                </w:div>
              </w:divsChild>
            </w:div>
            <w:div w:id="1875922100">
              <w:marLeft w:val="0"/>
              <w:marRight w:val="0"/>
              <w:marTop w:val="0"/>
              <w:marBottom w:val="0"/>
              <w:divBdr>
                <w:top w:val="none" w:sz="0" w:space="0" w:color="auto"/>
                <w:left w:val="none" w:sz="0" w:space="0" w:color="auto"/>
                <w:bottom w:val="none" w:sz="0" w:space="0" w:color="auto"/>
                <w:right w:val="none" w:sz="0" w:space="0" w:color="auto"/>
              </w:divBdr>
              <w:divsChild>
                <w:div w:id="1333679595">
                  <w:marLeft w:val="0"/>
                  <w:marRight w:val="0"/>
                  <w:marTop w:val="0"/>
                  <w:marBottom w:val="0"/>
                  <w:divBdr>
                    <w:top w:val="none" w:sz="0" w:space="0" w:color="auto"/>
                    <w:left w:val="none" w:sz="0" w:space="0" w:color="auto"/>
                    <w:bottom w:val="none" w:sz="0" w:space="0" w:color="auto"/>
                    <w:right w:val="none" w:sz="0" w:space="0" w:color="auto"/>
                  </w:divBdr>
                </w:div>
                <w:div w:id="745691238">
                  <w:marLeft w:val="0"/>
                  <w:marRight w:val="0"/>
                  <w:marTop w:val="0"/>
                  <w:marBottom w:val="0"/>
                  <w:divBdr>
                    <w:top w:val="none" w:sz="0" w:space="0" w:color="auto"/>
                    <w:left w:val="none" w:sz="0" w:space="0" w:color="auto"/>
                    <w:bottom w:val="none" w:sz="0" w:space="0" w:color="auto"/>
                    <w:right w:val="none" w:sz="0" w:space="0" w:color="auto"/>
                  </w:divBdr>
                </w:div>
              </w:divsChild>
            </w:div>
            <w:div w:id="773982269">
              <w:marLeft w:val="0"/>
              <w:marRight w:val="0"/>
              <w:marTop w:val="0"/>
              <w:marBottom w:val="0"/>
              <w:divBdr>
                <w:top w:val="none" w:sz="0" w:space="0" w:color="auto"/>
                <w:left w:val="none" w:sz="0" w:space="0" w:color="auto"/>
                <w:bottom w:val="none" w:sz="0" w:space="0" w:color="auto"/>
                <w:right w:val="none" w:sz="0" w:space="0" w:color="auto"/>
              </w:divBdr>
              <w:divsChild>
                <w:div w:id="599023442">
                  <w:marLeft w:val="0"/>
                  <w:marRight w:val="0"/>
                  <w:marTop w:val="0"/>
                  <w:marBottom w:val="0"/>
                  <w:divBdr>
                    <w:top w:val="none" w:sz="0" w:space="0" w:color="auto"/>
                    <w:left w:val="none" w:sz="0" w:space="0" w:color="auto"/>
                    <w:bottom w:val="none" w:sz="0" w:space="0" w:color="auto"/>
                    <w:right w:val="none" w:sz="0" w:space="0" w:color="auto"/>
                  </w:divBdr>
                </w:div>
                <w:div w:id="1702976142">
                  <w:marLeft w:val="0"/>
                  <w:marRight w:val="0"/>
                  <w:marTop w:val="0"/>
                  <w:marBottom w:val="0"/>
                  <w:divBdr>
                    <w:top w:val="none" w:sz="0" w:space="0" w:color="auto"/>
                    <w:left w:val="none" w:sz="0" w:space="0" w:color="auto"/>
                    <w:bottom w:val="none" w:sz="0" w:space="0" w:color="auto"/>
                    <w:right w:val="none" w:sz="0" w:space="0" w:color="auto"/>
                  </w:divBdr>
                </w:div>
              </w:divsChild>
            </w:div>
            <w:div w:id="60250859">
              <w:marLeft w:val="0"/>
              <w:marRight w:val="0"/>
              <w:marTop w:val="0"/>
              <w:marBottom w:val="0"/>
              <w:divBdr>
                <w:top w:val="none" w:sz="0" w:space="0" w:color="auto"/>
                <w:left w:val="none" w:sz="0" w:space="0" w:color="auto"/>
                <w:bottom w:val="none" w:sz="0" w:space="0" w:color="auto"/>
                <w:right w:val="none" w:sz="0" w:space="0" w:color="auto"/>
              </w:divBdr>
              <w:divsChild>
                <w:div w:id="596134976">
                  <w:marLeft w:val="0"/>
                  <w:marRight w:val="0"/>
                  <w:marTop w:val="0"/>
                  <w:marBottom w:val="0"/>
                  <w:divBdr>
                    <w:top w:val="none" w:sz="0" w:space="0" w:color="auto"/>
                    <w:left w:val="none" w:sz="0" w:space="0" w:color="auto"/>
                    <w:bottom w:val="none" w:sz="0" w:space="0" w:color="auto"/>
                    <w:right w:val="none" w:sz="0" w:space="0" w:color="auto"/>
                  </w:divBdr>
                </w:div>
                <w:div w:id="15613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61433">
          <w:marLeft w:val="0"/>
          <w:marRight w:val="0"/>
          <w:marTop w:val="0"/>
          <w:marBottom w:val="0"/>
          <w:divBdr>
            <w:top w:val="none" w:sz="0" w:space="0" w:color="auto"/>
            <w:left w:val="none" w:sz="0" w:space="0" w:color="auto"/>
            <w:bottom w:val="none" w:sz="0" w:space="0" w:color="auto"/>
            <w:right w:val="none" w:sz="0" w:space="0" w:color="auto"/>
          </w:divBdr>
          <w:divsChild>
            <w:div w:id="1046223892">
              <w:marLeft w:val="0"/>
              <w:marRight w:val="0"/>
              <w:marTop w:val="0"/>
              <w:marBottom w:val="0"/>
              <w:divBdr>
                <w:top w:val="none" w:sz="0" w:space="0" w:color="auto"/>
                <w:left w:val="none" w:sz="0" w:space="0" w:color="auto"/>
                <w:bottom w:val="none" w:sz="0" w:space="0" w:color="auto"/>
                <w:right w:val="none" w:sz="0" w:space="0" w:color="auto"/>
              </w:divBdr>
            </w:div>
            <w:div w:id="741147942">
              <w:marLeft w:val="0"/>
              <w:marRight w:val="0"/>
              <w:marTop w:val="0"/>
              <w:marBottom w:val="0"/>
              <w:divBdr>
                <w:top w:val="none" w:sz="0" w:space="0" w:color="auto"/>
                <w:left w:val="none" w:sz="0" w:space="0" w:color="auto"/>
                <w:bottom w:val="none" w:sz="0" w:space="0" w:color="auto"/>
                <w:right w:val="none" w:sz="0" w:space="0" w:color="auto"/>
              </w:divBdr>
              <w:divsChild>
                <w:div w:id="957688858">
                  <w:marLeft w:val="0"/>
                  <w:marRight w:val="0"/>
                  <w:marTop w:val="0"/>
                  <w:marBottom w:val="0"/>
                  <w:divBdr>
                    <w:top w:val="none" w:sz="0" w:space="0" w:color="auto"/>
                    <w:left w:val="none" w:sz="0" w:space="0" w:color="auto"/>
                    <w:bottom w:val="none" w:sz="0" w:space="0" w:color="auto"/>
                    <w:right w:val="none" w:sz="0" w:space="0" w:color="auto"/>
                  </w:divBdr>
                </w:div>
                <w:div w:id="1822574958">
                  <w:marLeft w:val="0"/>
                  <w:marRight w:val="0"/>
                  <w:marTop w:val="0"/>
                  <w:marBottom w:val="0"/>
                  <w:divBdr>
                    <w:top w:val="none" w:sz="0" w:space="0" w:color="auto"/>
                    <w:left w:val="none" w:sz="0" w:space="0" w:color="auto"/>
                    <w:bottom w:val="none" w:sz="0" w:space="0" w:color="auto"/>
                    <w:right w:val="none" w:sz="0" w:space="0" w:color="auto"/>
                  </w:divBdr>
                </w:div>
              </w:divsChild>
            </w:div>
            <w:div w:id="2105954252">
              <w:marLeft w:val="0"/>
              <w:marRight w:val="0"/>
              <w:marTop w:val="0"/>
              <w:marBottom w:val="0"/>
              <w:divBdr>
                <w:top w:val="none" w:sz="0" w:space="0" w:color="auto"/>
                <w:left w:val="none" w:sz="0" w:space="0" w:color="auto"/>
                <w:bottom w:val="none" w:sz="0" w:space="0" w:color="auto"/>
                <w:right w:val="none" w:sz="0" w:space="0" w:color="auto"/>
              </w:divBdr>
              <w:divsChild>
                <w:div w:id="208689861">
                  <w:marLeft w:val="0"/>
                  <w:marRight w:val="0"/>
                  <w:marTop w:val="0"/>
                  <w:marBottom w:val="0"/>
                  <w:divBdr>
                    <w:top w:val="none" w:sz="0" w:space="0" w:color="auto"/>
                    <w:left w:val="none" w:sz="0" w:space="0" w:color="auto"/>
                    <w:bottom w:val="none" w:sz="0" w:space="0" w:color="auto"/>
                    <w:right w:val="none" w:sz="0" w:space="0" w:color="auto"/>
                  </w:divBdr>
                </w:div>
                <w:div w:id="1778480436">
                  <w:marLeft w:val="0"/>
                  <w:marRight w:val="0"/>
                  <w:marTop w:val="0"/>
                  <w:marBottom w:val="0"/>
                  <w:divBdr>
                    <w:top w:val="none" w:sz="0" w:space="0" w:color="auto"/>
                    <w:left w:val="none" w:sz="0" w:space="0" w:color="auto"/>
                    <w:bottom w:val="none" w:sz="0" w:space="0" w:color="auto"/>
                    <w:right w:val="none" w:sz="0" w:space="0" w:color="auto"/>
                  </w:divBdr>
                </w:div>
              </w:divsChild>
            </w:div>
            <w:div w:id="809597673">
              <w:marLeft w:val="0"/>
              <w:marRight w:val="0"/>
              <w:marTop w:val="0"/>
              <w:marBottom w:val="0"/>
              <w:divBdr>
                <w:top w:val="none" w:sz="0" w:space="0" w:color="auto"/>
                <w:left w:val="none" w:sz="0" w:space="0" w:color="auto"/>
                <w:bottom w:val="none" w:sz="0" w:space="0" w:color="auto"/>
                <w:right w:val="none" w:sz="0" w:space="0" w:color="auto"/>
              </w:divBdr>
              <w:divsChild>
                <w:div w:id="1392383466">
                  <w:marLeft w:val="0"/>
                  <w:marRight w:val="0"/>
                  <w:marTop w:val="0"/>
                  <w:marBottom w:val="0"/>
                  <w:divBdr>
                    <w:top w:val="none" w:sz="0" w:space="0" w:color="auto"/>
                    <w:left w:val="none" w:sz="0" w:space="0" w:color="auto"/>
                    <w:bottom w:val="none" w:sz="0" w:space="0" w:color="auto"/>
                    <w:right w:val="none" w:sz="0" w:space="0" w:color="auto"/>
                  </w:divBdr>
                </w:div>
                <w:div w:id="1277904722">
                  <w:marLeft w:val="0"/>
                  <w:marRight w:val="0"/>
                  <w:marTop w:val="0"/>
                  <w:marBottom w:val="0"/>
                  <w:divBdr>
                    <w:top w:val="none" w:sz="0" w:space="0" w:color="auto"/>
                    <w:left w:val="none" w:sz="0" w:space="0" w:color="auto"/>
                    <w:bottom w:val="none" w:sz="0" w:space="0" w:color="auto"/>
                    <w:right w:val="none" w:sz="0" w:space="0" w:color="auto"/>
                  </w:divBdr>
                </w:div>
              </w:divsChild>
            </w:div>
            <w:div w:id="1684504067">
              <w:marLeft w:val="0"/>
              <w:marRight w:val="0"/>
              <w:marTop w:val="0"/>
              <w:marBottom w:val="0"/>
              <w:divBdr>
                <w:top w:val="none" w:sz="0" w:space="0" w:color="auto"/>
                <w:left w:val="none" w:sz="0" w:space="0" w:color="auto"/>
                <w:bottom w:val="none" w:sz="0" w:space="0" w:color="auto"/>
                <w:right w:val="none" w:sz="0" w:space="0" w:color="auto"/>
              </w:divBdr>
              <w:divsChild>
                <w:div w:id="1726561524">
                  <w:marLeft w:val="0"/>
                  <w:marRight w:val="0"/>
                  <w:marTop w:val="0"/>
                  <w:marBottom w:val="0"/>
                  <w:divBdr>
                    <w:top w:val="none" w:sz="0" w:space="0" w:color="auto"/>
                    <w:left w:val="none" w:sz="0" w:space="0" w:color="auto"/>
                    <w:bottom w:val="none" w:sz="0" w:space="0" w:color="auto"/>
                    <w:right w:val="none" w:sz="0" w:space="0" w:color="auto"/>
                  </w:divBdr>
                </w:div>
                <w:div w:id="1850484584">
                  <w:marLeft w:val="0"/>
                  <w:marRight w:val="0"/>
                  <w:marTop w:val="0"/>
                  <w:marBottom w:val="0"/>
                  <w:divBdr>
                    <w:top w:val="none" w:sz="0" w:space="0" w:color="auto"/>
                    <w:left w:val="none" w:sz="0" w:space="0" w:color="auto"/>
                    <w:bottom w:val="none" w:sz="0" w:space="0" w:color="auto"/>
                    <w:right w:val="none" w:sz="0" w:space="0" w:color="auto"/>
                  </w:divBdr>
                </w:div>
              </w:divsChild>
            </w:div>
            <w:div w:id="221674557">
              <w:marLeft w:val="0"/>
              <w:marRight w:val="0"/>
              <w:marTop w:val="0"/>
              <w:marBottom w:val="0"/>
              <w:divBdr>
                <w:top w:val="none" w:sz="0" w:space="0" w:color="auto"/>
                <w:left w:val="none" w:sz="0" w:space="0" w:color="auto"/>
                <w:bottom w:val="none" w:sz="0" w:space="0" w:color="auto"/>
                <w:right w:val="none" w:sz="0" w:space="0" w:color="auto"/>
              </w:divBdr>
              <w:divsChild>
                <w:div w:id="1964967927">
                  <w:marLeft w:val="0"/>
                  <w:marRight w:val="0"/>
                  <w:marTop w:val="0"/>
                  <w:marBottom w:val="0"/>
                  <w:divBdr>
                    <w:top w:val="none" w:sz="0" w:space="0" w:color="auto"/>
                    <w:left w:val="none" w:sz="0" w:space="0" w:color="auto"/>
                    <w:bottom w:val="none" w:sz="0" w:space="0" w:color="auto"/>
                    <w:right w:val="none" w:sz="0" w:space="0" w:color="auto"/>
                  </w:divBdr>
                </w:div>
                <w:div w:id="125632832">
                  <w:marLeft w:val="0"/>
                  <w:marRight w:val="0"/>
                  <w:marTop w:val="0"/>
                  <w:marBottom w:val="0"/>
                  <w:divBdr>
                    <w:top w:val="none" w:sz="0" w:space="0" w:color="auto"/>
                    <w:left w:val="none" w:sz="0" w:space="0" w:color="auto"/>
                    <w:bottom w:val="none" w:sz="0" w:space="0" w:color="auto"/>
                    <w:right w:val="none" w:sz="0" w:space="0" w:color="auto"/>
                  </w:divBdr>
                </w:div>
              </w:divsChild>
            </w:div>
            <w:div w:id="974413586">
              <w:marLeft w:val="0"/>
              <w:marRight w:val="0"/>
              <w:marTop w:val="0"/>
              <w:marBottom w:val="0"/>
              <w:divBdr>
                <w:top w:val="none" w:sz="0" w:space="0" w:color="auto"/>
                <w:left w:val="none" w:sz="0" w:space="0" w:color="auto"/>
                <w:bottom w:val="none" w:sz="0" w:space="0" w:color="auto"/>
                <w:right w:val="none" w:sz="0" w:space="0" w:color="auto"/>
              </w:divBdr>
              <w:divsChild>
                <w:div w:id="1438674277">
                  <w:marLeft w:val="0"/>
                  <w:marRight w:val="0"/>
                  <w:marTop w:val="0"/>
                  <w:marBottom w:val="0"/>
                  <w:divBdr>
                    <w:top w:val="none" w:sz="0" w:space="0" w:color="auto"/>
                    <w:left w:val="none" w:sz="0" w:space="0" w:color="auto"/>
                    <w:bottom w:val="none" w:sz="0" w:space="0" w:color="auto"/>
                    <w:right w:val="none" w:sz="0" w:space="0" w:color="auto"/>
                  </w:divBdr>
                </w:div>
                <w:div w:id="1441417272">
                  <w:marLeft w:val="0"/>
                  <w:marRight w:val="0"/>
                  <w:marTop w:val="0"/>
                  <w:marBottom w:val="0"/>
                  <w:divBdr>
                    <w:top w:val="none" w:sz="0" w:space="0" w:color="auto"/>
                    <w:left w:val="none" w:sz="0" w:space="0" w:color="auto"/>
                    <w:bottom w:val="none" w:sz="0" w:space="0" w:color="auto"/>
                    <w:right w:val="none" w:sz="0" w:space="0" w:color="auto"/>
                  </w:divBdr>
                </w:div>
              </w:divsChild>
            </w:div>
            <w:div w:id="785151077">
              <w:marLeft w:val="0"/>
              <w:marRight w:val="0"/>
              <w:marTop w:val="0"/>
              <w:marBottom w:val="0"/>
              <w:divBdr>
                <w:top w:val="none" w:sz="0" w:space="0" w:color="auto"/>
                <w:left w:val="none" w:sz="0" w:space="0" w:color="auto"/>
                <w:bottom w:val="none" w:sz="0" w:space="0" w:color="auto"/>
                <w:right w:val="none" w:sz="0" w:space="0" w:color="auto"/>
              </w:divBdr>
              <w:divsChild>
                <w:div w:id="1525048059">
                  <w:marLeft w:val="0"/>
                  <w:marRight w:val="0"/>
                  <w:marTop w:val="0"/>
                  <w:marBottom w:val="0"/>
                  <w:divBdr>
                    <w:top w:val="none" w:sz="0" w:space="0" w:color="auto"/>
                    <w:left w:val="none" w:sz="0" w:space="0" w:color="auto"/>
                    <w:bottom w:val="none" w:sz="0" w:space="0" w:color="auto"/>
                    <w:right w:val="none" w:sz="0" w:space="0" w:color="auto"/>
                  </w:divBdr>
                </w:div>
                <w:div w:id="1681816392">
                  <w:marLeft w:val="0"/>
                  <w:marRight w:val="0"/>
                  <w:marTop w:val="0"/>
                  <w:marBottom w:val="0"/>
                  <w:divBdr>
                    <w:top w:val="none" w:sz="0" w:space="0" w:color="auto"/>
                    <w:left w:val="none" w:sz="0" w:space="0" w:color="auto"/>
                    <w:bottom w:val="none" w:sz="0" w:space="0" w:color="auto"/>
                    <w:right w:val="none" w:sz="0" w:space="0" w:color="auto"/>
                  </w:divBdr>
                </w:div>
              </w:divsChild>
            </w:div>
            <w:div w:id="721946655">
              <w:marLeft w:val="0"/>
              <w:marRight w:val="0"/>
              <w:marTop w:val="0"/>
              <w:marBottom w:val="0"/>
              <w:divBdr>
                <w:top w:val="none" w:sz="0" w:space="0" w:color="auto"/>
                <w:left w:val="none" w:sz="0" w:space="0" w:color="auto"/>
                <w:bottom w:val="none" w:sz="0" w:space="0" w:color="auto"/>
                <w:right w:val="none" w:sz="0" w:space="0" w:color="auto"/>
              </w:divBdr>
              <w:divsChild>
                <w:div w:id="2033872825">
                  <w:marLeft w:val="0"/>
                  <w:marRight w:val="0"/>
                  <w:marTop w:val="0"/>
                  <w:marBottom w:val="0"/>
                  <w:divBdr>
                    <w:top w:val="none" w:sz="0" w:space="0" w:color="auto"/>
                    <w:left w:val="none" w:sz="0" w:space="0" w:color="auto"/>
                    <w:bottom w:val="none" w:sz="0" w:space="0" w:color="auto"/>
                    <w:right w:val="none" w:sz="0" w:space="0" w:color="auto"/>
                  </w:divBdr>
                </w:div>
                <w:div w:id="792092129">
                  <w:marLeft w:val="0"/>
                  <w:marRight w:val="0"/>
                  <w:marTop w:val="0"/>
                  <w:marBottom w:val="0"/>
                  <w:divBdr>
                    <w:top w:val="none" w:sz="0" w:space="0" w:color="auto"/>
                    <w:left w:val="none" w:sz="0" w:space="0" w:color="auto"/>
                    <w:bottom w:val="none" w:sz="0" w:space="0" w:color="auto"/>
                    <w:right w:val="none" w:sz="0" w:space="0" w:color="auto"/>
                  </w:divBdr>
                </w:div>
              </w:divsChild>
            </w:div>
            <w:div w:id="2023778851">
              <w:marLeft w:val="0"/>
              <w:marRight w:val="0"/>
              <w:marTop w:val="0"/>
              <w:marBottom w:val="0"/>
              <w:divBdr>
                <w:top w:val="none" w:sz="0" w:space="0" w:color="auto"/>
                <w:left w:val="none" w:sz="0" w:space="0" w:color="auto"/>
                <w:bottom w:val="none" w:sz="0" w:space="0" w:color="auto"/>
                <w:right w:val="none" w:sz="0" w:space="0" w:color="auto"/>
              </w:divBdr>
              <w:divsChild>
                <w:div w:id="471678929">
                  <w:marLeft w:val="0"/>
                  <w:marRight w:val="0"/>
                  <w:marTop w:val="0"/>
                  <w:marBottom w:val="0"/>
                  <w:divBdr>
                    <w:top w:val="none" w:sz="0" w:space="0" w:color="auto"/>
                    <w:left w:val="none" w:sz="0" w:space="0" w:color="auto"/>
                    <w:bottom w:val="none" w:sz="0" w:space="0" w:color="auto"/>
                    <w:right w:val="none" w:sz="0" w:space="0" w:color="auto"/>
                  </w:divBdr>
                </w:div>
                <w:div w:id="1548445112">
                  <w:marLeft w:val="0"/>
                  <w:marRight w:val="0"/>
                  <w:marTop w:val="0"/>
                  <w:marBottom w:val="0"/>
                  <w:divBdr>
                    <w:top w:val="none" w:sz="0" w:space="0" w:color="auto"/>
                    <w:left w:val="none" w:sz="0" w:space="0" w:color="auto"/>
                    <w:bottom w:val="none" w:sz="0" w:space="0" w:color="auto"/>
                    <w:right w:val="none" w:sz="0" w:space="0" w:color="auto"/>
                  </w:divBdr>
                </w:div>
              </w:divsChild>
            </w:div>
            <w:div w:id="1904294504">
              <w:marLeft w:val="0"/>
              <w:marRight w:val="0"/>
              <w:marTop w:val="0"/>
              <w:marBottom w:val="0"/>
              <w:divBdr>
                <w:top w:val="none" w:sz="0" w:space="0" w:color="auto"/>
                <w:left w:val="none" w:sz="0" w:space="0" w:color="auto"/>
                <w:bottom w:val="none" w:sz="0" w:space="0" w:color="auto"/>
                <w:right w:val="none" w:sz="0" w:space="0" w:color="auto"/>
              </w:divBdr>
              <w:divsChild>
                <w:div w:id="1612931433">
                  <w:marLeft w:val="0"/>
                  <w:marRight w:val="0"/>
                  <w:marTop w:val="0"/>
                  <w:marBottom w:val="0"/>
                  <w:divBdr>
                    <w:top w:val="none" w:sz="0" w:space="0" w:color="auto"/>
                    <w:left w:val="none" w:sz="0" w:space="0" w:color="auto"/>
                    <w:bottom w:val="none" w:sz="0" w:space="0" w:color="auto"/>
                    <w:right w:val="none" w:sz="0" w:space="0" w:color="auto"/>
                  </w:divBdr>
                </w:div>
                <w:div w:id="622267362">
                  <w:marLeft w:val="0"/>
                  <w:marRight w:val="0"/>
                  <w:marTop w:val="0"/>
                  <w:marBottom w:val="0"/>
                  <w:divBdr>
                    <w:top w:val="none" w:sz="0" w:space="0" w:color="auto"/>
                    <w:left w:val="none" w:sz="0" w:space="0" w:color="auto"/>
                    <w:bottom w:val="none" w:sz="0" w:space="0" w:color="auto"/>
                    <w:right w:val="none" w:sz="0" w:space="0" w:color="auto"/>
                  </w:divBdr>
                </w:div>
              </w:divsChild>
            </w:div>
            <w:div w:id="57553403">
              <w:marLeft w:val="0"/>
              <w:marRight w:val="0"/>
              <w:marTop w:val="0"/>
              <w:marBottom w:val="0"/>
              <w:divBdr>
                <w:top w:val="none" w:sz="0" w:space="0" w:color="auto"/>
                <w:left w:val="none" w:sz="0" w:space="0" w:color="auto"/>
                <w:bottom w:val="none" w:sz="0" w:space="0" w:color="auto"/>
                <w:right w:val="none" w:sz="0" w:space="0" w:color="auto"/>
              </w:divBdr>
              <w:divsChild>
                <w:div w:id="1114982694">
                  <w:marLeft w:val="0"/>
                  <w:marRight w:val="0"/>
                  <w:marTop w:val="0"/>
                  <w:marBottom w:val="0"/>
                  <w:divBdr>
                    <w:top w:val="none" w:sz="0" w:space="0" w:color="auto"/>
                    <w:left w:val="none" w:sz="0" w:space="0" w:color="auto"/>
                    <w:bottom w:val="none" w:sz="0" w:space="0" w:color="auto"/>
                    <w:right w:val="none" w:sz="0" w:space="0" w:color="auto"/>
                  </w:divBdr>
                </w:div>
                <w:div w:id="1113982813">
                  <w:marLeft w:val="0"/>
                  <w:marRight w:val="0"/>
                  <w:marTop w:val="0"/>
                  <w:marBottom w:val="0"/>
                  <w:divBdr>
                    <w:top w:val="none" w:sz="0" w:space="0" w:color="auto"/>
                    <w:left w:val="none" w:sz="0" w:space="0" w:color="auto"/>
                    <w:bottom w:val="none" w:sz="0" w:space="0" w:color="auto"/>
                    <w:right w:val="none" w:sz="0" w:space="0" w:color="auto"/>
                  </w:divBdr>
                </w:div>
              </w:divsChild>
            </w:div>
            <w:div w:id="273367861">
              <w:marLeft w:val="0"/>
              <w:marRight w:val="0"/>
              <w:marTop w:val="0"/>
              <w:marBottom w:val="0"/>
              <w:divBdr>
                <w:top w:val="none" w:sz="0" w:space="0" w:color="auto"/>
                <w:left w:val="none" w:sz="0" w:space="0" w:color="auto"/>
                <w:bottom w:val="none" w:sz="0" w:space="0" w:color="auto"/>
                <w:right w:val="none" w:sz="0" w:space="0" w:color="auto"/>
              </w:divBdr>
              <w:divsChild>
                <w:div w:id="135606839">
                  <w:marLeft w:val="0"/>
                  <w:marRight w:val="0"/>
                  <w:marTop w:val="0"/>
                  <w:marBottom w:val="0"/>
                  <w:divBdr>
                    <w:top w:val="none" w:sz="0" w:space="0" w:color="auto"/>
                    <w:left w:val="none" w:sz="0" w:space="0" w:color="auto"/>
                    <w:bottom w:val="none" w:sz="0" w:space="0" w:color="auto"/>
                    <w:right w:val="none" w:sz="0" w:space="0" w:color="auto"/>
                  </w:divBdr>
                </w:div>
                <w:div w:id="1833567957">
                  <w:marLeft w:val="0"/>
                  <w:marRight w:val="0"/>
                  <w:marTop w:val="0"/>
                  <w:marBottom w:val="0"/>
                  <w:divBdr>
                    <w:top w:val="none" w:sz="0" w:space="0" w:color="auto"/>
                    <w:left w:val="none" w:sz="0" w:space="0" w:color="auto"/>
                    <w:bottom w:val="none" w:sz="0" w:space="0" w:color="auto"/>
                    <w:right w:val="none" w:sz="0" w:space="0" w:color="auto"/>
                  </w:divBdr>
                </w:div>
              </w:divsChild>
            </w:div>
            <w:div w:id="674918567">
              <w:marLeft w:val="0"/>
              <w:marRight w:val="0"/>
              <w:marTop w:val="0"/>
              <w:marBottom w:val="0"/>
              <w:divBdr>
                <w:top w:val="none" w:sz="0" w:space="0" w:color="auto"/>
                <w:left w:val="none" w:sz="0" w:space="0" w:color="auto"/>
                <w:bottom w:val="none" w:sz="0" w:space="0" w:color="auto"/>
                <w:right w:val="none" w:sz="0" w:space="0" w:color="auto"/>
              </w:divBdr>
              <w:divsChild>
                <w:div w:id="1398825281">
                  <w:marLeft w:val="0"/>
                  <w:marRight w:val="0"/>
                  <w:marTop w:val="0"/>
                  <w:marBottom w:val="0"/>
                  <w:divBdr>
                    <w:top w:val="none" w:sz="0" w:space="0" w:color="auto"/>
                    <w:left w:val="none" w:sz="0" w:space="0" w:color="auto"/>
                    <w:bottom w:val="none" w:sz="0" w:space="0" w:color="auto"/>
                    <w:right w:val="none" w:sz="0" w:space="0" w:color="auto"/>
                  </w:divBdr>
                </w:div>
                <w:div w:id="529218809">
                  <w:marLeft w:val="0"/>
                  <w:marRight w:val="0"/>
                  <w:marTop w:val="0"/>
                  <w:marBottom w:val="0"/>
                  <w:divBdr>
                    <w:top w:val="none" w:sz="0" w:space="0" w:color="auto"/>
                    <w:left w:val="none" w:sz="0" w:space="0" w:color="auto"/>
                    <w:bottom w:val="none" w:sz="0" w:space="0" w:color="auto"/>
                    <w:right w:val="none" w:sz="0" w:space="0" w:color="auto"/>
                  </w:divBdr>
                </w:div>
              </w:divsChild>
            </w:div>
            <w:div w:id="278729566">
              <w:marLeft w:val="0"/>
              <w:marRight w:val="0"/>
              <w:marTop w:val="0"/>
              <w:marBottom w:val="0"/>
              <w:divBdr>
                <w:top w:val="none" w:sz="0" w:space="0" w:color="auto"/>
                <w:left w:val="none" w:sz="0" w:space="0" w:color="auto"/>
                <w:bottom w:val="none" w:sz="0" w:space="0" w:color="auto"/>
                <w:right w:val="none" w:sz="0" w:space="0" w:color="auto"/>
              </w:divBdr>
              <w:divsChild>
                <w:div w:id="1803963979">
                  <w:marLeft w:val="0"/>
                  <w:marRight w:val="0"/>
                  <w:marTop w:val="0"/>
                  <w:marBottom w:val="0"/>
                  <w:divBdr>
                    <w:top w:val="none" w:sz="0" w:space="0" w:color="auto"/>
                    <w:left w:val="none" w:sz="0" w:space="0" w:color="auto"/>
                    <w:bottom w:val="none" w:sz="0" w:space="0" w:color="auto"/>
                    <w:right w:val="none" w:sz="0" w:space="0" w:color="auto"/>
                  </w:divBdr>
                </w:div>
                <w:div w:id="666252045">
                  <w:marLeft w:val="0"/>
                  <w:marRight w:val="0"/>
                  <w:marTop w:val="0"/>
                  <w:marBottom w:val="0"/>
                  <w:divBdr>
                    <w:top w:val="none" w:sz="0" w:space="0" w:color="auto"/>
                    <w:left w:val="none" w:sz="0" w:space="0" w:color="auto"/>
                    <w:bottom w:val="none" w:sz="0" w:space="0" w:color="auto"/>
                    <w:right w:val="none" w:sz="0" w:space="0" w:color="auto"/>
                  </w:divBdr>
                </w:div>
              </w:divsChild>
            </w:div>
            <w:div w:id="264844466">
              <w:marLeft w:val="0"/>
              <w:marRight w:val="0"/>
              <w:marTop w:val="0"/>
              <w:marBottom w:val="0"/>
              <w:divBdr>
                <w:top w:val="none" w:sz="0" w:space="0" w:color="auto"/>
                <w:left w:val="none" w:sz="0" w:space="0" w:color="auto"/>
                <w:bottom w:val="none" w:sz="0" w:space="0" w:color="auto"/>
                <w:right w:val="none" w:sz="0" w:space="0" w:color="auto"/>
              </w:divBdr>
              <w:divsChild>
                <w:div w:id="438524902">
                  <w:marLeft w:val="0"/>
                  <w:marRight w:val="0"/>
                  <w:marTop w:val="0"/>
                  <w:marBottom w:val="0"/>
                  <w:divBdr>
                    <w:top w:val="none" w:sz="0" w:space="0" w:color="auto"/>
                    <w:left w:val="none" w:sz="0" w:space="0" w:color="auto"/>
                    <w:bottom w:val="none" w:sz="0" w:space="0" w:color="auto"/>
                    <w:right w:val="none" w:sz="0" w:space="0" w:color="auto"/>
                  </w:divBdr>
                </w:div>
                <w:div w:id="752552454">
                  <w:marLeft w:val="0"/>
                  <w:marRight w:val="0"/>
                  <w:marTop w:val="0"/>
                  <w:marBottom w:val="0"/>
                  <w:divBdr>
                    <w:top w:val="none" w:sz="0" w:space="0" w:color="auto"/>
                    <w:left w:val="none" w:sz="0" w:space="0" w:color="auto"/>
                    <w:bottom w:val="none" w:sz="0" w:space="0" w:color="auto"/>
                    <w:right w:val="none" w:sz="0" w:space="0" w:color="auto"/>
                  </w:divBdr>
                </w:div>
              </w:divsChild>
            </w:div>
            <w:div w:id="967052420">
              <w:marLeft w:val="0"/>
              <w:marRight w:val="0"/>
              <w:marTop w:val="0"/>
              <w:marBottom w:val="0"/>
              <w:divBdr>
                <w:top w:val="none" w:sz="0" w:space="0" w:color="auto"/>
                <w:left w:val="none" w:sz="0" w:space="0" w:color="auto"/>
                <w:bottom w:val="none" w:sz="0" w:space="0" w:color="auto"/>
                <w:right w:val="none" w:sz="0" w:space="0" w:color="auto"/>
              </w:divBdr>
              <w:divsChild>
                <w:div w:id="910039913">
                  <w:marLeft w:val="0"/>
                  <w:marRight w:val="0"/>
                  <w:marTop w:val="0"/>
                  <w:marBottom w:val="0"/>
                  <w:divBdr>
                    <w:top w:val="none" w:sz="0" w:space="0" w:color="auto"/>
                    <w:left w:val="none" w:sz="0" w:space="0" w:color="auto"/>
                    <w:bottom w:val="none" w:sz="0" w:space="0" w:color="auto"/>
                    <w:right w:val="none" w:sz="0" w:space="0" w:color="auto"/>
                  </w:divBdr>
                </w:div>
                <w:div w:id="469053788">
                  <w:marLeft w:val="0"/>
                  <w:marRight w:val="0"/>
                  <w:marTop w:val="0"/>
                  <w:marBottom w:val="0"/>
                  <w:divBdr>
                    <w:top w:val="none" w:sz="0" w:space="0" w:color="auto"/>
                    <w:left w:val="none" w:sz="0" w:space="0" w:color="auto"/>
                    <w:bottom w:val="none" w:sz="0" w:space="0" w:color="auto"/>
                    <w:right w:val="none" w:sz="0" w:space="0" w:color="auto"/>
                  </w:divBdr>
                </w:div>
              </w:divsChild>
            </w:div>
            <w:div w:id="223295856">
              <w:marLeft w:val="0"/>
              <w:marRight w:val="0"/>
              <w:marTop w:val="0"/>
              <w:marBottom w:val="0"/>
              <w:divBdr>
                <w:top w:val="none" w:sz="0" w:space="0" w:color="auto"/>
                <w:left w:val="none" w:sz="0" w:space="0" w:color="auto"/>
                <w:bottom w:val="none" w:sz="0" w:space="0" w:color="auto"/>
                <w:right w:val="none" w:sz="0" w:space="0" w:color="auto"/>
              </w:divBdr>
              <w:divsChild>
                <w:div w:id="1035883068">
                  <w:marLeft w:val="0"/>
                  <w:marRight w:val="0"/>
                  <w:marTop w:val="0"/>
                  <w:marBottom w:val="0"/>
                  <w:divBdr>
                    <w:top w:val="none" w:sz="0" w:space="0" w:color="auto"/>
                    <w:left w:val="none" w:sz="0" w:space="0" w:color="auto"/>
                    <w:bottom w:val="none" w:sz="0" w:space="0" w:color="auto"/>
                    <w:right w:val="none" w:sz="0" w:space="0" w:color="auto"/>
                  </w:divBdr>
                </w:div>
                <w:div w:id="1759595195">
                  <w:marLeft w:val="0"/>
                  <w:marRight w:val="0"/>
                  <w:marTop w:val="0"/>
                  <w:marBottom w:val="0"/>
                  <w:divBdr>
                    <w:top w:val="none" w:sz="0" w:space="0" w:color="auto"/>
                    <w:left w:val="none" w:sz="0" w:space="0" w:color="auto"/>
                    <w:bottom w:val="none" w:sz="0" w:space="0" w:color="auto"/>
                    <w:right w:val="none" w:sz="0" w:space="0" w:color="auto"/>
                  </w:divBdr>
                </w:div>
              </w:divsChild>
            </w:div>
            <w:div w:id="915868044">
              <w:marLeft w:val="0"/>
              <w:marRight w:val="0"/>
              <w:marTop w:val="0"/>
              <w:marBottom w:val="0"/>
              <w:divBdr>
                <w:top w:val="none" w:sz="0" w:space="0" w:color="auto"/>
                <w:left w:val="none" w:sz="0" w:space="0" w:color="auto"/>
                <w:bottom w:val="none" w:sz="0" w:space="0" w:color="auto"/>
                <w:right w:val="none" w:sz="0" w:space="0" w:color="auto"/>
              </w:divBdr>
              <w:divsChild>
                <w:div w:id="187527073">
                  <w:marLeft w:val="0"/>
                  <w:marRight w:val="0"/>
                  <w:marTop w:val="0"/>
                  <w:marBottom w:val="0"/>
                  <w:divBdr>
                    <w:top w:val="none" w:sz="0" w:space="0" w:color="auto"/>
                    <w:left w:val="none" w:sz="0" w:space="0" w:color="auto"/>
                    <w:bottom w:val="none" w:sz="0" w:space="0" w:color="auto"/>
                    <w:right w:val="none" w:sz="0" w:space="0" w:color="auto"/>
                  </w:divBdr>
                </w:div>
                <w:div w:id="548541659">
                  <w:marLeft w:val="0"/>
                  <w:marRight w:val="0"/>
                  <w:marTop w:val="0"/>
                  <w:marBottom w:val="0"/>
                  <w:divBdr>
                    <w:top w:val="none" w:sz="0" w:space="0" w:color="auto"/>
                    <w:left w:val="none" w:sz="0" w:space="0" w:color="auto"/>
                    <w:bottom w:val="none" w:sz="0" w:space="0" w:color="auto"/>
                    <w:right w:val="none" w:sz="0" w:space="0" w:color="auto"/>
                  </w:divBdr>
                </w:div>
              </w:divsChild>
            </w:div>
            <w:div w:id="491919489">
              <w:marLeft w:val="0"/>
              <w:marRight w:val="0"/>
              <w:marTop w:val="0"/>
              <w:marBottom w:val="0"/>
              <w:divBdr>
                <w:top w:val="none" w:sz="0" w:space="0" w:color="auto"/>
                <w:left w:val="none" w:sz="0" w:space="0" w:color="auto"/>
                <w:bottom w:val="none" w:sz="0" w:space="0" w:color="auto"/>
                <w:right w:val="none" w:sz="0" w:space="0" w:color="auto"/>
              </w:divBdr>
              <w:divsChild>
                <w:div w:id="943195351">
                  <w:marLeft w:val="0"/>
                  <w:marRight w:val="0"/>
                  <w:marTop w:val="0"/>
                  <w:marBottom w:val="0"/>
                  <w:divBdr>
                    <w:top w:val="none" w:sz="0" w:space="0" w:color="auto"/>
                    <w:left w:val="none" w:sz="0" w:space="0" w:color="auto"/>
                    <w:bottom w:val="none" w:sz="0" w:space="0" w:color="auto"/>
                    <w:right w:val="none" w:sz="0" w:space="0" w:color="auto"/>
                  </w:divBdr>
                </w:div>
                <w:div w:id="11986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5690">
          <w:marLeft w:val="0"/>
          <w:marRight w:val="0"/>
          <w:marTop w:val="0"/>
          <w:marBottom w:val="0"/>
          <w:divBdr>
            <w:top w:val="none" w:sz="0" w:space="0" w:color="auto"/>
            <w:left w:val="none" w:sz="0" w:space="0" w:color="auto"/>
            <w:bottom w:val="none" w:sz="0" w:space="0" w:color="auto"/>
            <w:right w:val="none" w:sz="0" w:space="0" w:color="auto"/>
          </w:divBdr>
          <w:divsChild>
            <w:div w:id="1135218443">
              <w:marLeft w:val="0"/>
              <w:marRight w:val="0"/>
              <w:marTop w:val="0"/>
              <w:marBottom w:val="0"/>
              <w:divBdr>
                <w:top w:val="none" w:sz="0" w:space="0" w:color="auto"/>
                <w:left w:val="none" w:sz="0" w:space="0" w:color="auto"/>
                <w:bottom w:val="none" w:sz="0" w:space="0" w:color="auto"/>
                <w:right w:val="none" w:sz="0" w:space="0" w:color="auto"/>
              </w:divBdr>
            </w:div>
            <w:div w:id="105004283">
              <w:marLeft w:val="0"/>
              <w:marRight w:val="0"/>
              <w:marTop w:val="0"/>
              <w:marBottom w:val="0"/>
              <w:divBdr>
                <w:top w:val="none" w:sz="0" w:space="0" w:color="auto"/>
                <w:left w:val="none" w:sz="0" w:space="0" w:color="auto"/>
                <w:bottom w:val="none" w:sz="0" w:space="0" w:color="auto"/>
                <w:right w:val="none" w:sz="0" w:space="0" w:color="auto"/>
              </w:divBdr>
              <w:divsChild>
                <w:div w:id="418715554">
                  <w:marLeft w:val="0"/>
                  <w:marRight w:val="0"/>
                  <w:marTop w:val="0"/>
                  <w:marBottom w:val="0"/>
                  <w:divBdr>
                    <w:top w:val="none" w:sz="0" w:space="0" w:color="auto"/>
                    <w:left w:val="none" w:sz="0" w:space="0" w:color="auto"/>
                    <w:bottom w:val="none" w:sz="0" w:space="0" w:color="auto"/>
                    <w:right w:val="none" w:sz="0" w:space="0" w:color="auto"/>
                  </w:divBdr>
                </w:div>
                <w:div w:id="638535775">
                  <w:marLeft w:val="0"/>
                  <w:marRight w:val="0"/>
                  <w:marTop w:val="0"/>
                  <w:marBottom w:val="0"/>
                  <w:divBdr>
                    <w:top w:val="none" w:sz="0" w:space="0" w:color="auto"/>
                    <w:left w:val="none" w:sz="0" w:space="0" w:color="auto"/>
                    <w:bottom w:val="none" w:sz="0" w:space="0" w:color="auto"/>
                    <w:right w:val="none" w:sz="0" w:space="0" w:color="auto"/>
                  </w:divBdr>
                </w:div>
              </w:divsChild>
            </w:div>
            <w:div w:id="77672911">
              <w:marLeft w:val="0"/>
              <w:marRight w:val="0"/>
              <w:marTop w:val="0"/>
              <w:marBottom w:val="0"/>
              <w:divBdr>
                <w:top w:val="none" w:sz="0" w:space="0" w:color="auto"/>
                <w:left w:val="none" w:sz="0" w:space="0" w:color="auto"/>
                <w:bottom w:val="none" w:sz="0" w:space="0" w:color="auto"/>
                <w:right w:val="none" w:sz="0" w:space="0" w:color="auto"/>
              </w:divBdr>
              <w:divsChild>
                <w:div w:id="2002347281">
                  <w:marLeft w:val="0"/>
                  <w:marRight w:val="0"/>
                  <w:marTop w:val="0"/>
                  <w:marBottom w:val="0"/>
                  <w:divBdr>
                    <w:top w:val="none" w:sz="0" w:space="0" w:color="auto"/>
                    <w:left w:val="none" w:sz="0" w:space="0" w:color="auto"/>
                    <w:bottom w:val="none" w:sz="0" w:space="0" w:color="auto"/>
                    <w:right w:val="none" w:sz="0" w:space="0" w:color="auto"/>
                  </w:divBdr>
                </w:div>
                <w:div w:id="1477717309">
                  <w:marLeft w:val="0"/>
                  <w:marRight w:val="0"/>
                  <w:marTop w:val="0"/>
                  <w:marBottom w:val="0"/>
                  <w:divBdr>
                    <w:top w:val="none" w:sz="0" w:space="0" w:color="auto"/>
                    <w:left w:val="none" w:sz="0" w:space="0" w:color="auto"/>
                    <w:bottom w:val="none" w:sz="0" w:space="0" w:color="auto"/>
                    <w:right w:val="none" w:sz="0" w:space="0" w:color="auto"/>
                  </w:divBdr>
                </w:div>
              </w:divsChild>
            </w:div>
            <w:div w:id="1956324524">
              <w:marLeft w:val="0"/>
              <w:marRight w:val="0"/>
              <w:marTop w:val="0"/>
              <w:marBottom w:val="0"/>
              <w:divBdr>
                <w:top w:val="none" w:sz="0" w:space="0" w:color="auto"/>
                <w:left w:val="none" w:sz="0" w:space="0" w:color="auto"/>
                <w:bottom w:val="none" w:sz="0" w:space="0" w:color="auto"/>
                <w:right w:val="none" w:sz="0" w:space="0" w:color="auto"/>
              </w:divBdr>
              <w:divsChild>
                <w:div w:id="1945649451">
                  <w:marLeft w:val="0"/>
                  <w:marRight w:val="0"/>
                  <w:marTop w:val="0"/>
                  <w:marBottom w:val="0"/>
                  <w:divBdr>
                    <w:top w:val="none" w:sz="0" w:space="0" w:color="auto"/>
                    <w:left w:val="none" w:sz="0" w:space="0" w:color="auto"/>
                    <w:bottom w:val="none" w:sz="0" w:space="0" w:color="auto"/>
                    <w:right w:val="none" w:sz="0" w:space="0" w:color="auto"/>
                  </w:divBdr>
                </w:div>
                <w:div w:id="387263374">
                  <w:marLeft w:val="0"/>
                  <w:marRight w:val="0"/>
                  <w:marTop w:val="0"/>
                  <w:marBottom w:val="0"/>
                  <w:divBdr>
                    <w:top w:val="none" w:sz="0" w:space="0" w:color="auto"/>
                    <w:left w:val="none" w:sz="0" w:space="0" w:color="auto"/>
                    <w:bottom w:val="none" w:sz="0" w:space="0" w:color="auto"/>
                    <w:right w:val="none" w:sz="0" w:space="0" w:color="auto"/>
                  </w:divBdr>
                </w:div>
              </w:divsChild>
            </w:div>
            <w:div w:id="1042169514">
              <w:marLeft w:val="0"/>
              <w:marRight w:val="0"/>
              <w:marTop w:val="0"/>
              <w:marBottom w:val="0"/>
              <w:divBdr>
                <w:top w:val="none" w:sz="0" w:space="0" w:color="auto"/>
                <w:left w:val="none" w:sz="0" w:space="0" w:color="auto"/>
                <w:bottom w:val="none" w:sz="0" w:space="0" w:color="auto"/>
                <w:right w:val="none" w:sz="0" w:space="0" w:color="auto"/>
              </w:divBdr>
              <w:divsChild>
                <w:div w:id="2026250839">
                  <w:marLeft w:val="0"/>
                  <w:marRight w:val="0"/>
                  <w:marTop w:val="0"/>
                  <w:marBottom w:val="0"/>
                  <w:divBdr>
                    <w:top w:val="none" w:sz="0" w:space="0" w:color="auto"/>
                    <w:left w:val="none" w:sz="0" w:space="0" w:color="auto"/>
                    <w:bottom w:val="none" w:sz="0" w:space="0" w:color="auto"/>
                    <w:right w:val="none" w:sz="0" w:space="0" w:color="auto"/>
                  </w:divBdr>
                </w:div>
                <w:div w:id="2113431034">
                  <w:marLeft w:val="0"/>
                  <w:marRight w:val="0"/>
                  <w:marTop w:val="0"/>
                  <w:marBottom w:val="0"/>
                  <w:divBdr>
                    <w:top w:val="none" w:sz="0" w:space="0" w:color="auto"/>
                    <w:left w:val="none" w:sz="0" w:space="0" w:color="auto"/>
                    <w:bottom w:val="none" w:sz="0" w:space="0" w:color="auto"/>
                    <w:right w:val="none" w:sz="0" w:space="0" w:color="auto"/>
                  </w:divBdr>
                </w:div>
              </w:divsChild>
            </w:div>
            <w:div w:id="1591701083">
              <w:marLeft w:val="0"/>
              <w:marRight w:val="0"/>
              <w:marTop w:val="0"/>
              <w:marBottom w:val="0"/>
              <w:divBdr>
                <w:top w:val="none" w:sz="0" w:space="0" w:color="auto"/>
                <w:left w:val="none" w:sz="0" w:space="0" w:color="auto"/>
                <w:bottom w:val="none" w:sz="0" w:space="0" w:color="auto"/>
                <w:right w:val="none" w:sz="0" w:space="0" w:color="auto"/>
              </w:divBdr>
              <w:divsChild>
                <w:div w:id="139152528">
                  <w:marLeft w:val="0"/>
                  <w:marRight w:val="0"/>
                  <w:marTop w:val="0"/>
                  <w:marBottom w:val="0"/>
                  <w:divBdr>
                    <w:top w:val="none" w:sz="0" w:space="0" w:color="auto"/>
                    <w:left w:val="none" w:sz="0" w:space="0" w:color="auto"/>
                    <w:bottom w:val="none" w:sz="0" w:space="0" w:color="auto"/>
                    <w:right w:val="none" w:sz="0" w:space="0" w:color="auto"/>
                  </w:divBdr>
                </w:div>
                <w:div w:id="1122000832">
                  <w:marLeft w:val="0"/>
                  <w:marRight w:val="0"/>
                  <w:marTop w:val="0"/>
                  <w:marBottom w:val="0"/>
                  <w:divBdr>
                    <w:top w:val="none" w:sz="0" w:space="0" w:color="auto"/>
                    <w:left w:val="none" w:sz="0" w:space="0" w:color="auto"/>
                    <w:bottom w:val="none" w:sz="0" w:space="0" w:color="auto"/>
                    <w:right w:val="none" w:sz="0" w:space="0" w:color="auto"/>
                  </w:divBdr>
                </w:div>
              </w:divsChild>
            </w:div>
            <w:div w:id="1174564932">
              <w:marLeft w:val="0"/>
              <w:marRight w:val="0"/>
              <w:marTop w:val="0"/>
              <w:marBottom w:val="0"/>
              <w:divBdr>
                <w:top w:val="none" w:sz="0" w:space="0" w:color="auto"/>
                <w:left w:val="none" w:sz="0" w:space="0" w:color="auto"/>
                <w:bottom w:val="none" w:sz="0" w:space="0" w:color="auto"/>
                <w:right w:val="none" w:sz="0" w:space="0" w:color="auto"/>
              </w:divBdr>
              <w:divsChild>
                <w:div w:id="1412461590">
                  <w:marLeft w:val="0"/>
                  <w:marRight w:val="0"/>
                  <w:marTop w:val="0"/>
                  <w:marBottom w:val="0"/>
                  <w:divBdr>
                    <w:top w:val="none" w:sz="0" w:space="0" w:color="auto"/>
                    <w:left w:val="none" w:sz="0" w:space="0" w:color="auto"/>
                    <w:bottom w:val="none" w:sz="0" w:space="0" w:color="auto"/>
                    <w:right w:val="none" w:sz="0" w:space="0" w:color="auto"/>
                  </w:divBdr>
                </w:div>
                <w:div w:id="756681911">
                  <w:marLeft w:val="0"/>
                  <w:marRight w:val="0"/>
                  <w:marTop w:val="0"/>
                  <w:marBottom w:val="0"/>
                  <w:divBdr>
                    <w:top w:val="none" w:sz="0" w:space="0" w:color="auto"/>
                    <w:left w:val="none" w:sz="0" w:space="0" w:color="auto"/>
                    <w:bottom w:val="none" w:sz="0" w:space="0" w:color="auto"/>
                    <w:right w:val="none" w:sz="0" w:space="0" w:color="auto"/>
                  </w:divBdr>
                </w:div>
              </w:divsChild>
            </w:div>
            <w:div w:id="1686243800">
              <w:marLeft w:val="0"/>
              <w:marRight w:val="0"/>
              <w:marTop w:val="0"/>
              <w:marBottom w:val="0"/>
              <w:divBdr>
                <w:top w:val="none" w:sz="0" w:space="0" w:color="auto"/>
                <w:left w:val="none" w:sz="0" w:space="0" w:color="auto"/>
                <w:bottom w:val="none" w:sz="0" w:space="0" w:color="auto"/>
                <w:right w:val="none" w:sz="0" w:space="0" w:color="auto"/>
              </w:divBdr>
              <w:divsChild>
                <w:div w:id="5208268">
                  <w:marLeft w:val="0"/>
                  <w:marRight w:val="0"/>
                  <w:marTop w:val="0"/>
                  <w:marBottom w:val="0"/>
                  <w:divBdr>
                    <w:top w:val="none" w:sz="0" w:space="0" w:color="auto"/>
                    <w:left w:val="none" w:sz="0" w:space="0" w:color="auto"/>
                    <w:bottom w:val="none" w:sz="0" w:space="0" w:color="auto"/>
                    <w:right w:val="none" w:sz="0" w:space="0" w:color="auto"/>
                  </w:divBdr>
                </w:div>
                <w:div w:id="1263416870">
                  <w:marLeft w:val="0"/>
                  <w:marRight w:val="0"/>
                  <w:marTop w:val="0"/>
                  <w:marBottom w:val="0"/>
                  <w:divBdr>
                    <w:top w:val="none" w:sz="0" w:space="0" w:color="auto"/>
                    <w:left w:val="none" w:sz="0" w:space="0" w:color="auto"/>
                    <w:bottom w:val="none" w:sz="0" w:space="0" w:color="auto"/>
                    <w:right w:val="none" w:sz="0" w:space="0" w:color="auto"/>
                  </w:divBdr>
                </w:div>
              </w:divsChild>
            </w:div>
            <w:div w:id="978341746">
              <w:marLeft w:val="0"/>
              <w:marRight w:val="0"/>
              <w:marTop w:val="0"/>
              <w:marBottom w:val="0"/>
              <w:divBdr>
                <w:top w:val="none" w:sz="0" w:space="0" w:color="auto"/>
                <w:left w:val="none" w:sz="0" w:space="0" w:color="auto"/>
                <w:bottom w:val="none" w:sz="0" w:space="0" w:color="auto"/>
                <w:right w:val="none" w:sz="0" w:space="0" w:color="auto"/>
              </w:divBdr>
              <w:divsChild>
                <w:div w:id="926620279">
                  <w:marLeft w:val="0"/>
                  <w:marRight w:val="0"/>
                  <w:marTop w:val="0"/>
                  <w:marBottom w:val="0"/>
                  <w:divBdr>
                    <w:top w:val="none" w:sz="0" w:space="0" w:color="auto"/>
                    <w:left w:val="none" w:sz="0" w:space="0" w:color="auto"/>
                    <w:bottom w:val="none" w:sz="0" w:space="0" w:color="auto"/>
                    <w:right w:val="none" w:sz="0" w:space="0" w:color="auto"/>
                  </w:divBdr>
                </w:div>
                <w:div w:id="15982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8141">
          <w:marLeft w:val="0"/>
          <w:marRight w:val="0"/>
          <w:marTop w:val="0"/>
          <w:marBottom w:val="0"/>
          <w:divBdr>
            <w:top w:val="none" w:sz="0" w:space="0" w:color="auto"/>
            <w:left w:val="none" w:sz="0" w:space="0" w:color="auto"/>
            <w:bottom w:val="none" w:sz="0" w:space="0" w:color="auto"/>
            <w:right w:val="none" w:sz="0" w:space="0" w:color="auto"/>
          </w:divBdr>
          <w:divsChild>
            <w:div w:id="686951920">
              <w:marLeft w:val="0"/>
              <w:marRight w:val="0"/>
              <w:marTop w:val="0"/>
              <w:marBottom w:val="0"/>
              <w:divBdr>
                <w:top w:val="none" w:sz="0" w:space="0" w:color="auto"/>
                <w:left w:val="none" w:sz="0" w:space="0" w:color="auto"/>
                <w:bottom w:val="none" w:sz="0" w:space="0" w:color="auto"/>
                <w:right w:val="none" w:sz="0" w:space="0" w:color="auto"/>
              </w:divBdr>
            </w:div>
            <w:div w:id="2042824591">
              <w:marLeft w:val="0"/>
              <w:marRight w:val="0"/>
              <w:marTop w:val="0"/>
              <w:marBottom w:val="0"/>
              <w:divBdr>
                <w:top w:val="none" w:sz="0" w:space="0" w:color="auto"/>
                <w:left w:val="none" w:sz="0" w:space="0" w:color="auto"/>
                <w:bottom w:val="none" w:sz="0" w:space="0" w:color="auto"/>
                <w:right w:val="none" w:sz="0" w:space="0" w:color="auto"/>
              </w:divBdr>
              <w:divsChild>
                <w:div w:id="841554266">
                  <w:marLeft w:val="0"/>
                  <w:marRight w:val="0"/>
                  <w:marTop w:val="0"/>
                  <w:marBottom w:val="0"/>
                  <w:divBdr>
                    <w:top w:val="none" w:sz="0" w:space="0" w:color="auto"/>
                    <w:left w:val="none" w:sz="0" w:space="0" w:color="auto"/>
                    <w:bottom w:val="none" w:sz="0" w:space="0" w:color="auto"/>
                    <w:right w:val="none" w:sz="0" w:space="0" w:color="auto"/>
                  </w:divBdr>
                </w:div>
                <w:div w:id="586576880">
                  <w:marLeft w:val="0"/>
                  <w:marRight w:val="0"/>
                  <w:marTop w:val="0"/>
                  <w:marBottom w:val="0"/>
                  <w:divBdr>
                    <w:top w:val="none" w:sz="0" w:space="0" w:color="auto"/>
                    <w:left w:val="none" w:sz="0" w:space="0" w:color="auto"/>
                    <w:bottom w:val="none" w:sz="0" w:space="0" w:color="auto"/>
                    <w:right w:val="none" w:sz="0" w:space="0" w:color="auto"/>
                  </w:divBdr>
                </w:div>
              </w:divsChild>
            </w:div>
            <w:div w:id="1782649591">
              <w:marLeft w:val="0"/>
              <w:marRight w:val="0"/>
              <w:marTop w:val="0"/>
              <w:marBottom w:val="0"/>
              <w:divBdr>
                <w:top w:val="none" w:sz="0" w:space="0" w:color="auto"/>
                <w:left w:val="none" w:sz="0" w:space="0" w:color="auto"/>
                <w:bottom w:val="none" w:sz="0" w:space="0" w:color="auto"/>
                <w:right w:val="none" w:sz="0" w:space="0" w:color="auto"/>
              </w:divBdr>
              <w:divsChild>
                <w:div w:id="355735272">
                  <w:marLeft w:val="0"/>
                  <w:marRight w:val="0"/>
                  <w:marTop w:val="0"/>
                  <w:marBottom w:val="0"/>
                  <w:divBdr>
                    <w:top w:val="none" w:sz="0" w:space="0" w:color="auto"/>
                    <w:left w:val="none" w:sz="0" w:space="0" w:color="auto"/>
                    <w:bottom w:val="none" w:sz="0" w:space="0" w:color="auto"/>
                    <w:right w:val="none" w:sz="0" w:space="0" w:color="auto"/>
                  </w:divBdr>
                </w:div>
                <w:div w:id="1429423472">
                  <w:marLeft w:val="0"/>
                  <w:marRight w:val="0"/>
                  <w:marTop w:val="0"/>
                  <w:marBottom w:val="0"/>
                  <w:divBdr>
                    <w:top w:val="none" w:sz="0" w:space="0" w:color="auto"/>
                    <w:left w:val="none" w:sz="0" w:space="0" w:color="auto"/>
                    <w:bottom w:val="none" w:sz="0" w:space="0" w:color="auto"/>
                    <w:right w:val="none" w:sz="0" w:space="0" w:color="auto"/>
                  </w:divBdr>
                </w:div>
              </w:divsChild>
            </w:div>
            <w:div w:id="1912157865">
              <w:marLeft w:val="0"/>
              <w:marRight w:val="0"/>
              <w:marTop w:val="0"/>
              <w:marBottom w:val="0"/>
              <w:divBdr>
                <w:top w:val="none" w:sz="0" w:space="0" w:color="auto"/>
                <w:left w:val="none" w:sz="0" w:space="0" w:color="auto"/>
                <w:bottom w:val="none" w:sz="0" w:space="0" w:color="auto"/>
                <w:right w:val="none" w:sz="0" w:space="0" w:color="auto"/>
              </w:divBdr>
              <w:divsChild>
                <w:div w:id="459735677">
                  <w:marLeft w:val="0"/>
                  <w:marRight w:val="0"/>
                  <w:marTop w:val="0"/>
                  <w:marBottom w:val="0"/>
                  <w:divBdr>
                    <w:top w:val="none" w:sz="0" w:space="0" w:color="auto"/>
                    <w:left w:val="none" w:sz="0" w:space="0" w:color="auto"/>
                    <w:bottom w:val="none" w:sz="0" w:space="0" w:color="auto"/>
                    <w:right w:val="none" w:sz="0" w:space="0" w:color="auto"/>
                  </w:divBdr>
                </w:div>
                <w:div w:id="1813130743">
                  <w:marLeft w:val="0"/>
                  <w:marRight w:val="0"/>
                  <w:marTop w:val="0"/>
                  <w:marBottom w:val="0"/>
                  <w:divBdr>
                    <w:top w:val="none" w:sz="0" w:space="0" w:color="auto"/>
                    <w:left w:val="none" w:sz="0" w:space="0" w:color="auto"/>
                    <w:bottom w:val="none" w:sz="0" w:space="0" w:color="auto"/>
                    <w:right w:val="none" w:sz="0" w:space="0" w:color="auto"/>
                  </w:divBdr>
                </w:div>
              </w:divsChild>
            </w:div>
            <w:div w:id="820972150">
              <w:marLeft w:val="0"/>
              <w:marRight w:val="0"/>
              <w:marTop w:val="0"/>
              <w:marBottom w:val="0"/>
              <w:divBdr>
                <w:top w:val="none" w:sz="0" w:space="0" w:color="auto"/>
                <w:left w:val="none" w:sz="0" w:space="0" w:color="auto"/>
                <w:bottom w:val="none" w:sz="0" w:space="0" w:color="auto"/>
                <w:right w:val="none" w:sz="0" w:space="0" w:color="auto"/>
              </w:divBdr>
              <w:divsChild>
                <w:div w:id="447965955">
                  <w:marLeft w:val="0"/>
                  <w:marRight w:val="0"/>
                  <w:marTop w:val="0"/>
                  <w:marBottom w:val="0"/>
                  <w:divBdr>
                    <w:top w:val="none" w:sz="0" w:space="0" w:color="auto"/>
                    <w:left w:val="none" w:sz="0" w:space="0" w:color="auto"/>
                    <w:bottom w:val="none" w:sz="0" w:space="0" w:color="auto"/>
                    <w:right w:val="none" w:sz="0" w:space="0" w:color="auto"/>
                  </w:divBdr>
                </w:div>
                <w:div w:id="143087807">
                  <w:marLeft w:val="0"/>
                  <w:marRight w:val="0"/>
                  <w:marTop w:val="0"/>
                  <w:marBottom w:val="0"/>
                  <w:divBdr>
                    <w:top w:val="none" w:sz="0" w:space="0" w:color="auto"/>
                    <w:left w:val="none" w:sz="0" w:space="0" w:color="auto"/>
                    <w:bottom w:val="none" w:sz="0" w:space="0" w:color="auto"/>
                    <w:right w:val="none" w:sz="0" w:space="0" w:color="auto"/>
                  </w:divBdr>
                </w:div>
              </w:divsChild>
            </w:div>
            <w:div w:id="927664536">
              <w:marLeft w:val="0"/>
              <w:marRight w:val="0"/>
              <w:marTop w:val="0"/>
              <w:marBottom w:val="0"/>
              <w:divBdr>
                <w:top w:val="none" w:sz="0" w:space="0" w:color="auto"/>
                <w:left w:val="none" w:sz="0" w:space="0" w:color="auto"/>
                <w:bottom w:val="none" w:sz="0" w:space="0" w:color="auto"/>
                <w:right w:val="none" w:sz="0" w:space="0" w:color="auto"/>
              </w:divBdr>
              <w:divsChild>
                <w:div w:id="1585407443">
                  <w:marLeft w:val="0"/>
                  <w:marRight w:val="0"/>
                  <w:marTop w:val="0"/>
                  <w:marBottom w:val="0"/>
                  <w:divBdr>
                    <w:top w:val="none" w:sz="0" w:space="0" w:color="auto"/>
                    <w:left w:val="none" w:sz="0" w:space="0" w:color="auto"/>
                    <w:bottom w:val="none" w:sz="0" w:space="0" w:color="auto"/>
                    <w:right w:val="none" w:sz="0" w:space="0" w:color="auto"/>
                  </w:divBdr>
                </w:div>
                <w:div w:id="1931309746">
                  <w:marLeft w:val="0"/>
                  <w:marRight w:val="0"/>
                  <w:marTop w:val="0"/>
                  <w:marBottom w:val="0"/>
                  <w:divBdr>
                    <w:top w:val="none" w:sz="0" w:space="0" w:color="auto"/>
                    <w:left w:val="none" w:sz="0" w:space="0" w:color="auto"/>
                    <w:bottom w:val="none" w:sz="0" w:space="0" w:color="auto"/>
                    <w:right w:val="none" w:sz="0" w:space="0" w:color="auto"/>
                  </w:divBdr>
                </w:div>
              </w:divsChild>
            </w:div>
            <w:div w:id="1570967766">
              <w:marLeft w:val="0"/>
              <w:marRight w:val="0"/>
              <w:marTop w:val="0"/>
              <w:marBottom w:val="0"/>
              <w:divBdr>
                <w:top w:val="none" w:sz="0" w:space="0" w:color="auto"/>
                <w:left w:val="none" w:sz="0" w:space="0" w:color="auto"/>
                <w:bottom w:val="none" w:sz="0" w:space="0" w:color="auto"/>
                <w:right w:val="none" w:sz="0" w:space="0" w:color="auto"/>
              </w:divBdr>
              <w:divsChild>
                <w:div w:id="143358583">
                  <w:marLeft w:val="0"/>
                  <w:marRight w:val="0"/>
                  <w:marTop w:val="0"/>
                  <w:marBottom w:val="0"/>
                  <w:divBdr>
                    <w:top w:val="none" w:sz="0" w:space="0" w:color="auto"/>
                    <w:left w:val="none" w:sz="0" w:space="0" w:color="auto"/>
                    <w:bottom w:val="none" w:sz="0" w:space="0" w:color="auto"/>
                    <w:right w:val="none" w:sz="0" w:space="0" w:color="auto"/>
                  </w:divBdr>
                </w:div>
                <w:div w:id="14955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6444">
          <w:marLeft w:val="0"/>
          <w:marRight w:val="0"/>
          <w:marTop w:val="0"/>
          <w:marBottom w:val="0"/>
          <w:divBdr>
            <w:top w:val="none" w:sz="0" w:space="0" w:color="auto"/>
            <w:left w:val="none" w:sz="0" w:space="0" w:color="auto"/>
            <w:bottom w:val="none" w:sz="0" w:space="0" w:color="auto"/>
            <w:right w:val="none" w:sz="0" w:space="0" w:color="auto"/>
          </w:divBdr>
          <w:divsChild>
            <w:div w:id="1200120775">
              <w:marLeft w:val="0"/>
              <w:marRight w:val="0"/>
              <w:marTop w:val="0"/>
              <w:marBottom w:val="0"/>
              <w:divBdr>
                <w:top w:val="none" w:sz="0" w:space="0" w:color="auto"/>
                <w:left w:val="none" w:sz="0" w:space="0" w:color="auto"/>
                <w:bottom w:val="none" w:sz="0" w:space="0" w:color="auto"/>
                <w:right w:val="none" w:sz="0" w:space="0" w:color="auto"/>
              </w:divBdr>
            </w:div>
            <w:div w:id="1363481747">
              <w:marLeft w:val="0"/>
              <w:marRight w:val="0"/>
              <w:marTop w:val="0"/>
              <w:marBottom w:val="0"/>
              <w:divBdr>
                <w:top w:val="none" w:sz="0" w:space="0" w:color="auto"/>
                <w:left w:val="none" w:sz="0" w:space="0" w:color="auto"/>
                <w:bottom w:val="none" w:sz="0" w:space="0" w:color="auto"/>
                <w:right w:val="none" w:sz="0" w:space="0" w:color="auto"/>
              </w:divBdr>
              <w:divsChild>
                <w:div w:id="1666668483">
                  <w:marLeft w:val="0"/>
                  <w:marRight w:val="0"/>
                  <w:marTop w:val="0"/>
                  <w:marBottom w:val="0"/>
                  <w:divBdr>
                    <w:top w:val="none" w:sz="0" w:space="0" w:color="auto"/>
                    <w:left w:val="none" w:sz="0" w:space="0" w:color="auto"/>
                    <w:bottom w:val="none" w:sz="0" w:space="0" w:color="auto"/>
                    <w:right w:val="none" w:sz="0" w:space="0" w:color="auto"/>
                  </w:divBdr>
                </w:div>
                <w:div w:id="1853638483">
                  <w:marLeft w:val="0"/>
                  <w:marRight w:val="0"/>
                  <w:marTop w:val="0"/>
                  <w:marBottom w:val="0"/>
                  <w:divBdr>
                    <w:top w:val="none" w:sz="0" w:space="0" w:color="auto"/>
                    <w:left w:val="none" w:sz="0" w:space="0" w:color="auto"/>
                    <w:bottom w:val="none" w:sz="0" w:space="0" w:color="auto"/>
                    <w:right w:val="none" w:sz="0" w:space="0" w:color="auto"/>
                  </w:divBdr>
                </w:div>
              </w:divsChild>
            </w:div>
            <w:div w:id="1025904094">
              <w:marLeft w:val="0"/>
              <w:marRight w:val="0"/>
              <w:marTop w:val="0"/>
              <w:marBottom w:val="0"/>
              <w:divBdr>
                <w:top w:val="none" w:sz="0" w:space="0" w:color="auto"/>
                <w:left w:val="none" w:sz="0" w:space="0" w:color="auto"/>
                <w:bottom w:val="none" w:sz="0" w:space="0" w:color="auto"/>
                <w:right w:val="none" w:sz="0" w:space="0" w:color="auto"/>
              </w:divBdr>
              <w:divsChild>
                <w:div w:id="1808820421">
                  <w:marLeft w:val="0"/>
                  <w:marRight w:val="0"/>
                  <w:marTop w:val="0"/>
                  <w:marBottom w:val="0"/>
                  <w:divBdr>
                    <w:top w:val="none" w:sz="0" w:space="0" w:color="auto"/>
                    <w:left w:val="none" w:sz="0" w:space="0" w:color="auto"/>
                    <w:bottom w:val="none" w:sz="0" w:space="0" w:color="auto"/>
                    <w:right w:val="none" w:sz="0" w:space="0" w:color="auto"/>
                  </w:divBdr>
                </w:div>
                <w:div w:id="1932660291">
                  <w:marLeft w:val="0"/>
                  <w:marRight w:val="0"/>
                  <w:marTop w:val="0"/>
                  <w:marBottom w:val="0"/>
                  <w:divBdr>
                    <w:top w:val="none" w:sz="0" w:space="0" w:color="auto"/>
                    <w:left w:val="none" w:sz="0" w:space="0" w:color="auto"/>
                    <w:bottom w:val="none" w:sz="0" w:space="0" w:color="auto"/>
                    <w:right w:val="none" w:sz="0" w:space="0" w:color="auto"/>
                  </w:divBdr>
                </w:div>
              </w:divsChild>
            </w:div>
            <w:div w:id="1370371813">
              <w:marLeft w:val="0"/>
              <w:marRight w:val="0"/>
              <w:marTop w:val="0"/>
              <w:marBottom w:val="0"/>
              <w:divBdr>
                <w:top w:val="none" w:sz="0" w:space="0" w:color="auto"/>
                <w:left w:val="none" w:sz="0" w:space="0" w:color="auto"/>
                <w:bottom w:val="none" w:sz="0" w:space="0" w:color="auto"/>
                <w:right w:val="none" w:sz="0" w:space="0" w:color="auto"/>
              </w:divBdr>
              <w:divsChild>
                <w:div w:id="468862680">
                  <w:marLeft w:val="0"/>
                  <w:marRight w:val="0"/>
                  <w:marTop w:val="0"/>
                  <w:marBottom w:val="0"/>
                  <w:divBdr>
                    <w:top w:val="none" w:sz="0" w:space="0" w:color="auto"/>
                    <w:left w:val="none" w:sz="0" w:space="0" w:color="auto"/>
                    <w:bottom w:val="none" w:sz="0" w:space="0" w:color="auto"/>
                    <w:right w:val="none" w:sz="0" w:space="0" w:color="auto"/>
                  </w:divBdr>
                </w:div>
                <w:div w:id="1859924224">
                  <w:marLeft w:val="0"/>
                  <w:marRight w:val="0"/>
                  <w:marTop w:val="0"/>
                  <w:marBottom w:val="0"/>
                  <w:divBdr>
                    <w:top w:val="none" w:sz="0" w:space="0" w:color="auto"/>
                    <w:left w:val="none" w:sz="0" w:space="0" w:color="auto"/>
                    <w:bottom w:val="none" w:sz="0" w:space="0" w:color="auto"/>
                    <w:right w:val="none" w:sz="0" w:space="0" w:color="auto"/>
                  </w:divBdr>
                </w:div>
              </w:divsChild>
            </w:div>
            <w:div w:id="853497721">
              <w:marLeft w:val="0"/>
              <w:marRight w:val="0"/>
              <w:marTop w:val="0"/>
              <w:marBottom w:val="0"/>
              <w:divBdr>
                <w:top w:val="none" w:sz="0" w:space="0" w:color="auto"/>
                <w:left w:val="none" w:sz="0" w:space="0" w:color="auto"/>
                <w:bottom w:val="none" w:sz="0" w:space="0" w:color="auto"/>
                <w:right w:val="none" w:sz="0" w:space="0" w:color="auto"/>
              </w:divBdr>
              <w:divsChild>
                <w:div w:id="2090692036">
                  <w:marLeft w:val="0"/>
                  <w:marRight w:val="0"/>
                  <w:marTop w:val="0"/>
                  <w:marBottom w:val="0"/>
                  <w:divBdr>
                    <w:top w:val="none" w:sz="0" w:space="0" w:color="auto"/>
                    <w:left w:val="none" w:sz="0" w:space="0" w:color="auto"/>
                    <w:bottom w:val="none" w:sz="0" w:space="0" w:color="auto"/>
                    <w:right w:val="none" w:sz="0" w:space="0" w:color="auto"/>
                  </w:divBdr>
                </w:div>
                <w:div w:id="320156660">
                  <w:marLeft w:val="0"/>
                  <w:marRight w:val="0"/>
                  <w:marTop w:val="0"/>
                  <w:marBottom w:val="0"/>
                  <w:divBdr>
                    <w:top w:val="none" w:sz="0" w:space="0" w:color="auto"/>
                    <w:left w:val="none" w:sz="0" w:space="0" w:color="auto"/>
                    <w:bottom w:val="none" w:sz="0" w:space="0" w:color="auto"/>
                    <w:right w:val="none" w:sz="0" w:space="0" w:color="auto"/>
                  </w:divBdr>
                </w:div>
              </w:divsChild>
            </w:div>
            <w:div w:id="756291093">
              <w:marLeft w:val="0"/>
              <w:marRight w:val="0"/>
              <w:marTop w:val="0"/>
              <w:marBottom w:val="0"/>
              <w:divBdr>
                <w:top w:val="none" w:sz="0" w:space="0" w:color="auto"/>
                <w:left w:val="none" w:sz="0" w:space="0" w:color="auto"/>
                <w:bottom w:val="none" w:sz="0" w:space="0" w:color="auto"/>
                <w:right w:val="none" w:sz="0" w:space="0" w:color="auto"/>
              </w:divBdr>
              <w:divsChild>
                <w:div w:id="1842621308">
                  <w:marLeft w:val="0"/>
                  <w:marRight w:val="0"/>
                  <w:marTop w:val="0"/>
                  <w:marBottom w:val="0"/>
                  <w:divBdr>
                    <w:top w:val="none" w:sz="0" w:space="0" w:color="auto"/>
                    <w:left w:val="none" w:sz="0" w:space="0" w:color="auto"/>
                    <w:bottom w:val="none" w:sz="0" w:space="0" w:color="auto"/>
                    <w:right w:val="none" w:sz="0" w:space="0" w:color="auto"/>
                  </w:divBdr>
                </w:div>
                <w:div w:id="1204489245">
                  <w:marLeft w:val="0"/>
                  <w:marRight w:val="0"/>
                  <w:marTop w:val="0"/>
                  <w:marBottom w:val="0"/>
                  <w:divBdr>
                    <w:top w:val="none" w:sz="0" w:space="0" w:color="auto"/>
                    <w:left w:val="none" w:sz="0" w:space="0" w:color="auto"/>
                    <w:bottom w:val="none" w:sz="0" w:space="0" w:color="auto"/>
                    <w:right w:val="none" w:sz="0" w:space="0" w:color="auto"/>
                  </w:divBdr>
                </w:div>
              </w:divsChild>
            </w:div>
            <w:div w:id="1570770655">
              <w:marLeft w:val="0"/>
              <w:marRight w:val="0"/>
              <w:marTop w:val="0"/>
              <w:marBottom w:val="0"/>
              <w:divBdr>
                <w:top w:val="none" w:sz="0" w:space="0" w:color="auto"/>
                <w:left w:val="none" w:sz="0" w:space="0" w:color="auto"/>
                <w:bottom w:val="none" w:sz="0" w:space="0" w:color="auto"/>
                <w:right w:val="none" w:sz="0" w:space="0" w:color="auto"/>
              </w:divBdr>
              <w:divsChild>
                <w:div w:id="885139359">
                  <w:marLeft w:val="0"/>
                  <w:marRight w:val="0"/>
                  <w:marTop w:val="0"/>
                  <w:marBottom w:val="0"/>
                  <w:divBdr>
                    <w:top w:val="none" w:sz="0" w:space="0" w:color="auto"/>
                    <w:left w:val="none" w:sz="0" w:space="0" w:color="auto"/>
                    <w:bottom w:val="none" w:sz="0" w:space="0" w:color="auto"/>
                    <w:right w:val="none" w:sz="0" w:space="0" w:color="auto"/>
                  </w:divBdr>
                </w:div>
                <w:div w:id="205874639">
                  <w:marLeft w:val="0"/>
                  <w:marRight w:val="0"/>
                  <w:marTop w:val="0"/>
                  <w:marBottom w:val="0"/>
                  <w:divBdr>
                    <w:top w:val="none" w:sz="0" w:space="0" w:color="auto"/>
                    <w:left w:val="none" w:sz="0" w:space="0" w:color="auto"/>
                    <w:bottom w:val="none" w:sz="0" w:space="0" w:color="auto"/>
                    <w:right w:val="none" w:sz="0" w:space="0" w:color="auto"/>
                  </w:divBdr>
                </w:div>
              </w:divsChild>
            </w:div>
            <w:div w:id="1509563827">
              <w:marLeft w:val="0"/>
              <w:marRight w:val="0"/>
              <w:marTop w:val="0"/>
              <w:marBottom w:val="0"/>
              <w:divBdr>
                <w:top w:val="none" w:sz="0" w:space="0" w:color="auto"/>
                <w:left w:val="none" w:sz="0" w:space="0" w:color="auto"/>
                <w:bottom w:val="none" w:sz="0" w:space="0" w:color="auto"/>
                <w:right w:val="none" w:sz="0" w:space="0" w:color="auto"/>
              </w:divBdr>
              <w:divsChild>
                <w:div w:id="450782767">
                  <w:marLeft w:val="0"/>
                  <w:marRight w:val="0"/>
                  <w:marTop w:val="0"/>
                  <w:marBottom w:val="0"/>
                  <w:divBdr>
                    <w:top w:val="none" w:sz="0" w:space="0" w:color="auto"/>
                    <w:left w:val="none" w:sz="0" w:space="0" w:color="auto"/>
                    <w:bottom w:val="none" w:sz="0" w:space="0" w:color="auto"/>
                    <w:right w:val="none" w:sz="0" w:space="0" w:color="auto"/>
                  </w:divBdr>
                </w:div>
                <w:div w:id="936138320">
                  <w:marLeft w:val="0"/>
                  <w:marRight w:val="0"/>
                  <w:marTop w:val="0"/>
                  <w:marBottom w:val="0"/>
                  <w:divBdr>
                    <w:top w:val="none" w:sz="0" w:space="0" w:color="auto"/>
                    <w:left w:val="none" w:sz="0" w:space="0" w:color="auto"/>
                    <w:bottom w:val="none" w:sz="0" w:space="0" w:color="auto"/>
                    <w:right w:val="none" w:sz="0" w:space="0" w:color="auto"/>
                  </w:divBdr>
                </w:div>
              </w:divsChild>
            </w:div>
            <w:div w:id="1587154278">
              <w:marLeft w:val="0"/>
              <w:marRight w:val="0"/>
              <w:marTop w:val="0"/>
              <w:marBottom w:val="0"/>
              <w:divBdr>
                <w:top w:val="none" w:sz="0" w:space="0" w:color="auto"/>
                <w:left w:val="none" w:sz="0" w:space="0" w:color="auto"/>
                <w:bottom w:val="none" w:sz="0" w:space="0" w:color="auto"/>
                <w:right w:val="none" w:sz="0" w:space="0" w:color="auto"/>
              </w:divBdr>
              <w:divsChild>
                <w:div w:id="1924871599">
                  <w:marLeft w:val="0"/>
                  <w:marRight w:val="0"/>
                  <w:marTop w:val="0"/>
                  <w:marBottom w:val="0"/>
                  <w:divBdr>
                    <w:top w:val="none" w:sz="0" w:space="0" w:color="auto"/>
                    <w:left w:val="none" w:sz="0" w:space="0" w:color="auto"/>
                    <w:bottom w:val="none" w:sz="0" w:space="0" w:color="auto"/>
                    <w:right w:val="none" w:sz="0" w:space="0" w:color="auto"/>
                  </w:divBdr>
                </w:div>
                <w:div w:id="507328568">
                  <w:marLeft w:val="0"/>
                  <w:marRight w:val="0"/>
                  <w:marTop w:val="0"/>
                  <w:marBottom w:val="0"/>
                  <w:divBdr>
                    <w:top w:val="none" w:sz="0" w:space="0" w:color="auto"/>
                    <w:left w:val="none" w:sz="0" w:space="0" w:color="auto"/>
                    <w:bottom w:val="none" w:sz="0" w:space="0" w:color="auto"/>
                    <w:right w:val="none" w:sz="0" w:space="0" w:color="auto"/>
                  </w:divBdr>
                </w:div>
              </w:divsChild>
            </w:div>
            <w:div w:id="138038172">
              <w:marLeft w:val="0"/>
              <w:marRight w:val="0"/>
              <w:marTop w:val="0"/>
              <w:marBottom w:val="0"/>
              <w:divBdr>
                <w:top w:val="none" w:sz="0" w:space="0" w:color="auto"/>
                <w:left w:val="none" w:sz="0" w:space="0" w:color="auto"/>
                <w:bottom w:val="none" w:sz="0" w:space="0" w:color="auto"/>
                <w:right w:val="none" w:sz="0" w:space="0" w:color="auto"/>
              </w:divBdr>
              <w:divsChild>
                <w:div w:id="239869580">
                  <w:marLeft w:val="0"/>
                  <w:marRight w:val="0"/>
                  <w:marTop w:val="0"/>
                  <w:marBottom w:val="0"/>
                  <w:divBdr>
                    <w:top w:val="none" w:sz="0" w:space="0" w:color="auto"/>
                    <w:left w:val="none" w:sz="0" w:space="0" w:color="auto"/>
                    <w:bottom w:val="none" w:sz="0" w:space="0" w:color="auto"/>
                    <w:right w:val="none" w:sz="0" w:space="0" w:color="auto"/>
                  </w:divBdr>
                </w:div>
                <w:div w:id="38433757">
                  <w:marLeft w:val="0"/>
                  <w:marRight w:val="0"/>
                  <w:marTop w:val="0"/>
                  <w:marBottom w:val="0"/>
                  <w:divBdr>
                    <w:top w:val="none" w:sz="0" w:space="0" w:color="auto"/>
                    <w:left w:val="none" w:sz="0" w:space="0" w:color="auto"/>
                    <w:bottom w:val="none" w:sz="0" w:space="0" w:color="auto"/>
                    <w:right w:val="none" w:sz="0" w:space="0" w:color="auto"/>
                  </w:divBdr>
                </w:div>
              </w:divsChild>
            </w:div>
            <w:div w:id="2000304619">
              <w:marLeft w:val="0"/>
              <w:marRight w:val="0"/>
              <w:marTop w:val="0"/>
              <w:marBottom w:val="0"/>
              <w:divBdr>
                <w:top w:val="none" w:sz="0" w:space="0" w:color="auto"/>
                <w:left w:val="none" w:sz="0" w:space="0" w:color="auto"/>
                <w:bottom w:val="none" w:sz="0" w:space="0" w:color="auto"/>
                <w:right w:val="none" w:sz="0" w:space="0" w:color="auto"/>
              </w:divBdr>
              <w:divsChild>
                <w:div w:id="1233198267">
                  <w:marLeft w:val="0"/>
                  <w:marRight w:val="0"/>
                  <w:marTop w:val="0"/>
                  <w:marBottom w:val="0"/>
                  <w:divBdr>
                    <w:top w:val="none" w:sz="0" w:space="0" w:color="auto"/>
                    <w:left w:val="none" w:sz="0" w:space="0" w:color="auto"/>
                    <w:bottom w:val="none" w:sz="0" w:space="0" w:color="auto"/>
                    <w:right w:val="none" w:sz="0" w:space="0" w:color="auto"/>
                  </w:divBdr>
                </w:div>
                <w:div w:id="1150098747">
                  <w:marLeft w:val="0"/>
                  <w:marRight w:val="0"/>
                  <w:marTop w:val="0"/>
                  <w:marBottom w:val="0"/>
                  <w:divBdr>
                    <w:top w:val="none" w:sz="0" w:space="0" w:color="auto"/>
                    <w:left w:val="none" w:sz="0" w:space="0" w:color="auto"/>
                    <w:bottom w:val="none" w:sz="0" w:space="0" w:color="auto"/>
                    <w:right w:val="none" w:sz="0" w:space="0" w:color="auto"/>
                  </w:divBdr>
                </w:div>
              </w:divsChild>
            </w:div>
            <w:div w:id="1009066083">
              <w:marLeft w:val="0"/>
              <w:marRight w:val="0"/>
              <w:marTop w:val="0"/>
              <w:marBottom w:val="0"/>
              <w:divBdr>
                <w:top w:val="none" w:sz="0" w:space="0" w:color="auto"/>
                <w:left w:val="none" w:sz="0" w:space="0" w:color="auto"/>
                <w:bottom w:val="none" w:sz="0" w:space="0" w:color="auto"/>
                <w:right w:val="none" w:sz="0" w:space="0" w:color="auto"/>
              </w:divBdr>
              <w:divsChild>
                <w:div w:id="309410660">
                  <w:marLeft w:val="0"/>
                  <w:marRight w:val="0"/>
                  <w:marTop w:val="0"/>
                  <w:marBottom w:val="0"/>
                  <w:divBdr>
                    <w:top w:val="none" w:sz="0" w:space="0" w:color="auto"/>
                    <w:left w:val="none" w:sz="0" w:space="0" w:color="auto"/>
                    <w:bottom w:val="none" w:sz="0" w:space="0" w:color="auto"/>
                    <w:right w:val="none" w:sz="0" w:space="0" w:color="auto"/>
                  </w:divBdr>
                </w:div>
                <w:div w:id="147209018">
                  <w:marLeft w:val="0"/>
                  <w:marRight w:val="0"/>
                  <w:marTop w:val="0"/>
                  <w:marBottom w:val="0"/>
                  <w:divBdr>
                    <w:top w:val="none" w:sz="0" w:space="0" w:color="auto"/>
                    <w:left w:val="none" w:sz="0" w:space="0" w:color="auto"/>
                    <w:bottom w:val="none" w:sz="0" w:space="0" w:color="auto"/>
                    <w:right w:val="none" w:sz="0" w:space="0" w:color="auto"/>
                  </w:divBdr>
                </w:div>
              </w:divsChild>
            </w:div>
            <w:div w:id="1011302081">
              <w:marLeft w:val="0"/>
              <w:marRight w:val="0"/>
              <w:marTop w:val="0"/>
              <w:marBottom w:val="0"/>
              <w:divBdr>
                <w:top w:val="none" w:sz="0" w:space="0" w:color="auto"/>
                <w:left w:val="none" w:sz="0" w:space="0" w:color="auto"/>
                <w:bottom w:val="none" w:sz="0" w:space="0" w:color="auto"/>
                <w:right w:val="none" w:sz="0" w:space="0" w:color="auto"/>
              </w:divBdr>
              <w:divsChild>
                <w:div w:id="341594976">
                  <w:marLeft w:val="0"/>
                  <w:marRight w:val="0"/>
                  <w:marTop w:val="0"/>
                  <w:marBottom w:val="0"/>
                  <w:divBdr>
                    <w:top w:val="none" w:sz="0" w:space="0" w:color="auto"/>
                    <w:left w:val="none" w:sz="0" w:space="0" w:color="auto"/>
                    <w:bottom w:val="none" w:sz="0" w:space="0" w:color="auto"/>
                    <w:right w:val="none" w:sz="0" w:space="0" w:color="auto"/>
                  </w:divBdr>
                </w:div>
                <w:div w:id="446196515">
                  <w:marLeft w:val="0"/>
                  <w:marRight w:val="0"/>
                  <w:marTop w:val="0"/>
                  <w:marBottom w:val="0"/>
                  <w:divBdr>
                    <w:top w:val="none" w:sz="0" w:space="0" w:color="auto"/>
                    <w:left w:val="none" w:sz="0" w:space="0" w:color="auto"/>
                    <w:bottom w:val="none" w:sz="0" w:space="0" w:color="auto"/>
                    <w:right w:val="none" w:sz="0" w:space="0" w:color="auto"/>
                  </w:divBdr>
                </w:div>
              </w:divsChild>
            </w:div>
            <w:div w:id="1207255546">
              <w:marLeft w:val="0"/>
              <w:marRight w:val="0"/>
              <w:marTop w:val="0"/>
              <w:marBottom w:val="0"/>
              <w:divBdr>
                <w:top w:val="none" w:sz="0" w:space="0" w:color="auto"/>
                <w:left w:val="none" w:sz="0" w:space="0" w:color="auto"/>
                <w:bottom w:val="none" w:sz="0" w:space="0" w:color="auto"/>
                <w:right w:val="none" w:sz="0" w:space="0" w:color="auto"/>
              </w:divBdr>
              <w:divsChild>
                <w:div w:id="2115972640">
                  <w:marLeft w:val="0"/>
                  <w:marRight w:val="0"/>
                  <w:marTop w:val="0"/>
                  <w:marBottom w:val="0"/>
                  <w:divBdr>
                    <w:top w:val="none" w:sz="0" w:space="0" w:color="auto"/>
                    <w:left w:val="none" w:sz="0" w:space="0" w:color="auto"/>
                    <w:bottom w:val="none" w:sz="0" w:space="0" w:color="auto"/>
                    <w:right w:val="none" w:sz="0" w:space="0" w:color="auto"/>
                  </w:divBdr>
                </w:div>
                <w:div w:id="323170443">
                  <w:marLeft w:val="0"/>
                  <w:marRight w:val="0"/>
                  <w:marTop w:val="0"/>
                  <w:marBottom w:val="0"/>
                  <w:divBdr>
                    <w:top w:val="none" w:sz="0" w:space="0" w:color="auto"/>
                    <w:left w:val="none" w:sz="0" w:space="0" w:color="auto"/>
                    <w:bottom w:val="none" w:sz="0" w:space="0" w:color="auto"/>
                    <w:right w:val="none" w:sz="0" w:space="0" w:color="auto"/>
                  </w:divBdr>
                </w:div>
              </w:divsChild>
            </w:div>
            <w:div w:id="204562908">
              <w:marLeft w:val="0"/>
              <w:marRight w:val="0"/>
              <w:marTop w:val="0"/>
              <w:marBottom w:val="0"/>
              <w:divBdr>
                <w:top w:val="none" w:sz="0" w:space="0" w:color="auto"/>
                <w:left w:val="none" w:sz="0" w:space="0" w:color="auto"/>
                <w:bottom w:val="none" w:sz="0" w:space="0" w:color="auto"/>
                <w:right w:val="none" w:sz="0" w:space="0" w:color="auto"/>
              </w:divBdr>
              <w:divsChild>
                <w:div w:id="617376439">
                  <w:marLeft w:val="0"/>
                  <w:marRight w:val="0"/>
                  <w:marTop w:val="0"/>
                  <w:marBottom w:val="0"/>
                  <w:divBdr>
                    <w:top w:val="none" w:sz="0" w:space="0" w:color="auto"/>
                    <w:left w:val="none" w:sz="0" w:space="0" w:color="auto"/>
                    <w:bottom w:val="none" w:sz="0" w:space="0" w:color="auto"/>
                    <w:right w:val="none" w:sz="0" w:space="0" w:color="auto"/>
                  </w:divBdr>
                </w:div>
                <w:div w:id="375590042">
                  <w:marLeft w:val="0"/>
                  <w:marRight w:val="0"/>
                  <w:marTop w:val="0"/>
                  <w:marBottom w:val="0"/>
                  <w:divBdr>
                    <w:top w:val="none" w:sz="0" w:space="0" w:color="auto"/>
                    <w:left w:val="none" w:sz="0" w:space="0" w:color="auto"/>
                    <w:bottom w:val="none" w:sz="0" w:space="0" w:color="auto"/>
                    <w:right w:val="none" w:sz="0" w:space="0" w:color="auto"/>
                  </w:divBdr>
                </w:div>
              </w:divsChild>
            </w:div>
            <w:div w:id="6909592">
              <w:marLeft w:val="0"/>
              <w:marRight w:val="0"/>
              <w:marTop w:val="0"/>
              <w:marBottom w:val="0"/>
              <w:divBdr>
                <w:top w:val="none" w:sz="0" w:space="0" w:color="auto"/>
                <w:left w:val="none" w:sz="0" w:space="0" w:color="auto"/>
                <w:bottom w:val="none" w:sz="0" w:space="0" w:color="auto"/>
                <w:right w:val="none" w:sz="0" w:space="0" w:color="auto"/>
              </w:divBdr>
              <w:divsChild>
                <w:div w:id="1568884299">
                  <w:marLeft w:val="0"/>
                  <w:marRight w:val="0"/>
                  <w:marTop w:val="0"/>
                  <w:marBottom w:val="0"/>
                  <w:divBdr>
                    <w:top w:val="none" w:sz="0" w:space="0" w:color="auto"/>
                    <w:left w:val="none" w:sz="0" w:space="0" w:color="auto"/>
                    <w:bottom w:val="none" w:sz="0" w:space="0" w:color="auto"/>
                    <w:right w:val="none" w:sz="0" w:space="0" w:color="auto"/>
                  </w:divBdr>
                </w:div>
                <w:div w:id="1117795275">
                  <w:marLeft w:val="0"/>
                  <w:marRight w:val="0"/>
                  <w:marTop w:val="0"/>
                  <w:marBottom w:val="0"/>
                  <w:divBdr>
                    <w:top w:val="none" w:sz="0" w:space="0" w:color="auto"/>
                    <w:left w:val="none" w:sz="0" w:space="0" w:color="auto"/>
                    <w:bottom w:val="none" w:sz="0" w:space="0" w:color="auto"/>
                    <w:right w:val="none" w:sz="0" w:space="0" w:color="auto"/>
                  </w:divBdr>
                </w:div>
              </w:divsChild>
            </w:div>
            <w:div w:id="1024945139">
              <w:marLeft w:val="0"/>
              <w:marRight w:val="0"/>
              <w:marTop w:val="0"/>
              <w:marBottom w:val="0"/>
              <w:divBdr>
                <w:top w:val="none" w:sz="0" w:space="0" w:color="auto"/>
                <w:left w:val="none" w:sz="0" w:space="0" w:color="auto"/>
                <w:bottom w:val="none" w:sz="0" w:space="0" w:color="auto"/>
                <w:right w:val="none" w:sz="0" w:space="0" w:color="auto"/>
              </w:divBdr>
              <w:divsChild>
                <w:div w:id="1832257643">
                  <w:marLeft w:val="0"/>
                  <w:marRight w:val="0"/>
                  <w:marTop w:val="0"/>
                  <w:marBottom w:val="0"/>
                  <w:divBdr>
                    <w:top w:val="none" w:sz="0" w:space="0" w:color="auto"/>
                    <w:left w:val="none" w:sz="0" w:space="0" w:color="auto"/>
                    <w:bottom w:val="none" w:sz="0" w:space="0" w:color="auto"/>
                    <w:right w:val="none" w:sz="0" w:space="0" w:color="auto"/>
                  </w:divBdr>
                </w:div>
                <w:div w:id="21059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22752">
          <w:marLeft w:val="0"/>
          <w:marRight w:val="0"/>
          <w:marTop w:val="0"/>
          <w:marBottom w:val="0"/>
          <w:divBdr>
            <w:top w:val="none" w:sz="0" w:space="0" w:color="auto"/>
            <w:left w:val="none" w:sz="0" w:space="0" w:color="auto"/>
            <w:bottom w:val="none" w:sz="0" w:space="0" w:color="auto"/>
            <w:right w:val="none" w:sz="0" w:space="0" w:color="auto"/>
          </w:divBdr>
          <w:divsChild>
            <w:div w:id="894242756">
              <w:marLeft w:val="0"/>
              <w:marRight w:val="0"/>
              <w:marTop w:val="0"/>
              <w:marBottom w:val="0"/>
              <w:divBdr>
                <w:top w:val="none" w:sz="0" w:space="0" w:color="auto"/>
                <w:left w:val="none" w:sz="0" w:space="0" w:color="auto"/>
                <w:bottom w:val="none" w:sz="0" w:space="0" w:color="auto"/>
                <w:right w:val="none" w:sz="0" w:space="0" w:color="auto"/>
              </w:divBdr>
            </w:div>
            <w:div w:id="782916136">
              <w:marLeft w:val="0"/>
              <w:marRight w:val="0"/>
              <w:marTop w:val="0"/>
              <w:marBottom w:val="0"/>
              <w:divBdr>
                <w:top w:val="none" w:sz="0" w:space="0" w:color="auto"/>
                <w:left w:val="none" w:sz="0" w:space="0" w:color="auto"/>
                <w:bottom w:val="none" w:sz="0" w:space="0" w:color="auto"/>
                <w:right w:val="none" w:sz="0" w:space="0" w:color="auto"/>
              </w:divBdr>
              <w:divsChild>
                <w:div w:id="1572620281">
                  <w:marLeft w:val="0"/>
                  <w:marRight w:val="0"/>
                  <w:marTop w:val="0"/>
                  <w:marBottom w:val="0"/>
                  <w:divBdr>
                    <w:top w:val="none" w:sz="0" w:space="0" w:color="auto"/>
                    <w:left w:val="none" w:sz="0" w:space="0" w:color="auto"/>
                    <w:bottom w:val="none" w:sz="0" w:space="0" w:color="auto"/>
                    <w:right w:val="none" w:sz="0" w:space="0" w:color="auto"/>
                  </w:divBdr>
                </w:div>
                <w:div w:id="746922668">
                  <w:marLeft w:val="0"/>
                  <w:marRight w:val="0"/>
                  <w:marTop w:val="0"/>
                  <w:marBottom w:val="0"/>
                  <w:divBdr>
                    <w:top w:val="none" w:sz="0" w:space="0" w:color="auto"/>
                    <w:left w:val="none" w:sz="0" w:space="0" w:color="auto"/>
                    <w:bottom w:val="none" w:sz="0" w:space="0" w:color="auto"/>
                    <w:right w:val="none" w:sz="0" w:space="0" w:color="auto"/>
                  </w:divBdr>
                </w:div>
              </w:divsChild>
            </w:div>
            <w:div w:id="137917309">
              <w:marLeft w:val="0"/>
              <w:marRight w:val="0"/>
              <w:marTop w:val="0"/>
              <w:marBottom w:val="0"/>
              <w:divBdr>
                <w:top w:val="none" w:sz="0" w:space="0" w:color="auto"/>
                <w:left w:val="none" w:sz="0" w:space="0" w:color="auto"/>
                <w:bottom w:val="none" w:sz="0" w:space="0" w:color="auto"/>
                <w:right w:val="none" w:sz="0" w:space="0" w:color="auto"/>
              </w:divBdr>
              <w:divsChild>
                <w:div w:id="1156648255">
                  <w:marLeft w:val="0"/>
                  <w:marRight w:val="0"/>
                  <w:marTop w:val="0"/>
                  <w:marBottom w:val="0"/>
                  <w:divBdr>
                    <w:top w:val="none" w:sz="0" w:space="0" w:color="auto"/>
                    <w:left w:val="none" w:sz="0" w:space="0" w:color="auto"/>
                    <w:bottom w:val="none" w:sz="0" w:space="0" w:color="auto"/>
                    <w:right w:val="none" w:sz="0" w:space="0" w:color="auto"/>
                  </w:divBdr>
                </w:div>
                <w:div w:id="1051150691">
                  <w:marLeft w:val="0"/>
                  <w:marRight w:val="0"/>
                  <w:marTop w:val="0"/>
                  <w:marBottom w:val="0"/>
                  <w:divBdr>
                    <w:top w:val="none" w:sz="0" w:space="0" w:color="auto"/>
                    <w:left w:val="none" w:sz="0" w:space="0" w:color="auto"/>
                    <w:bottom w:val="none" w:sz="0" w:space="0" w:color="auto"/>
                    <w:right w:val="none" w:sz="0" w:space="0" w:color="auto"/>
                  </w:divBdr>
                </w:div>
              </w:divsChild>
            </w:div>
            <w:div w:id="33042647">
              <w:marLeft w:val="0"/>
              <w:marRight w:val="0"/>
              <w:marTop w:val="0"/>
              <w:marBottom w:val="0"/>
              <w:divBdr>
                <w:top w:val="none" w:sz="0" w:space="0" w:color="auto"/>
                <w:left w:val="none" w:sz="0" w:space="0" w:color="auto"/>
                <w:bottom w:val="none" w:sz="0" w:space="0" w:color="auto"/>
                <w:right w:val="none" w:sz="0" w:space="0" w:color="auto"/>
              </w:divBdr>
              <w:divsChild>
                <w:div w:id="449591577">
                  <w:marLeft w:val="0"/>
                  <w:marRight w:val="0"/>
                  <w:marTop w:val="0"/>
                  <w:marBottom w:val="0"/>
                  <w:divBdr>
                    <w:top w:val="none" w:sz="0" w:space="0" w:color="auto"/>
                    <w:left w:val="none" w:sz="0" w:space="0" w:color="auto"/>
                    <w:bottom w:val="none" w:sz="0" w:space="0" w:color="auto"/>
                    <w:right w:val="none" w:sz="0" w:space="0" w:color="auto"/>
                  </w:divBdr>
                </w:div>
                <w:div w:id="4630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1482</Words>
  <Characters>8451</Characters>
  <Application>Microsoft Office Word</Application>
  <DocSecurity>0</DocSecurity>
  <Lines>70</Lines>
  <Paragraphs>19</Paragraphs>
  <ScaleCrop>false</ScaleCrop>
  <Company>Sky123.Org</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章伟</dc:creator>
  <cp:keywords/>
  <dc:description/>
  <cp:lastModifiedBy>章伟</cp:lastModifiedBy>
  <cp:revision>2</cp:revision>
  <dcterms:created xsi:type="dcterms:W3CDTF">2019-04-23T00:35:00Z</dcterms:created>
  <dcterms:modified xsi:type="dcterms:W3CDTF">2019-04-23T00:36:00Z</dcterms:modified>
</cp:coreProperties>
</file>